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A446B">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中国科技城游仙高新区北区高新企业</w:t>
      </w:r>
    </w:p>
    <w:p w14:paraId="24935B9B">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加速器项目情况</w:t>
      </w:r>
    </w:p>
    <w:p w14:paraId="0AC7C6E0">
      <w:pPr>
        <w:spacing w:line="560" w:lineRule="exact"/>
        <w:ind w:firstLine="640" w:firstLineChars="200"/>
        <w:rPr>
          <w:rFonts w:ascii="黑体" w:hAnsi="黑体" w:eastAsia="黑体"/>
          <w:sz w:val="32"/>
          <w:szCs w:val="32"/>
        </w:rPr>
      </w:pPr>
    </w:p>
    <w:p w14:paraId="6822CFDC">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一、项目基本情况</w:t>
      </w:r>
    </w:p>
    <w:p w14:paraId="1FF63F00">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（一）市县及行业专项规划概况</w:t>
      </w:r>
    </w:p>
    <w:p w14:paraId="1DC95C40">
      <w:pPr>
        <w:spacing w:line="520" w:lineRule="exact"/>
        <w:ind w:firstLine="640" w:firstLineChars="200"/>
        <w:rPr>
          <w:rFonts w:ascii="仿宋_GB2312" w:eastAsia="仿宋_GB2312"/>
          <w:sz w:val="32"/>
          <w:szCs w:val="32"/>
        </w:rPr>
      </w:pPr>
      <w:r>
        <w:rPr>
          <w:rFonts w:hint="eastAsia" w:ascii="仿宋_GB2312" w:eastAsia="仿宋_GB2312"/>
          <w:sz w:val="32"/>
          <w:szCs w:val="32"/>
        </w:rPr>
        <w:t>2011年，国家科技部《关于进一步加强火炬工作，促进高新技术产业化的指导意见》指出：“我国已经进入深化改革开放、加快转变经济发展方式、全面建设小康社会的关键时期。提高自主创新能力、建设创新型国家步入攻坚阶段。高新技术产业在技术体系、产业形态、竞争格局等方面都发生了深刻变革，战略性新兴产业蓄势待发。”</w:t>
      </w:r>
    </w:p>
    <w:p w14:paraId="036AEC97">
      <w:pPr>
        <w:spacing w:line="520" w:lineRule="exact"/>
        <w:ind w:firstLine="640" w:firstLineChars="200"/>
        <w:rPr>
          <w:rFonts w:ascii="仿宋_GB2312" w:eastAsia="仿宋_GB2312"/>
          <w:sz w:val="32"/>
          <w:szCs w:val="32"/>
        </w:rPr>
      </w:pPr>
      <w:r>
        <w:rPr>
          <w:rFonts w:hint="eastAsia" w:ascii="仿宋_GB2312" w:eastAsia="仿宋_GB2312"/>
          <w:sz w:val="32"/>
          <w:szCs w:val="32"/>
        </w:rPr>
        <w:t>2014年9月，国务院总理李克强公开提出“大众创业、万众创新”的口号，鼓励社会各界人士积极参与创新创业活动，创业热潮的局面逐渐在全社会蔚然成风，进一步促进孵化器的创新发展，也逐步带动国内加速器的起步，企业加速器项目的快速发展能够高效服务具有一定发展速度或发展潜力的高技术企业</w:t>
      </w:r>
      <w:r>
        <w:rPr>
          <w:rFonts w:hint="eastAsia" w:ascii="仿宋_GB2312" w:eastAsia="仿宋_GB2312"/>
          <w:sz w:val="32"/>
          <w:szCs w:val="32"/>
          <w:lang w:eastAsia="zh-CN"/>
        </w:rPr>
        <w:t>，</w:t>
      </w:r>
      <w:r>
        <w:rPr>
          <w:rFonts w:hint="eastAsia" w:ascii="仿宋_GB2312" w:eastAsia="仿宋_GB2312"/>
          <w:sz w:val="32"/>
          <w:szCs w:val="32"/>
        </w:rPr>
        <w:t>顺应新兴产业发展前景。</w:t>
      </w:r>
    </w:p>
    <w:p w14:paraId="1D98680D">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本项目建设落实“科研成果+创客空间+孵化器+加速器+园区”的链条式、一体化的协同创新发展格局。</w:t>
      </w:r>
    </w:p>
    <w:p w14:paraId="33651F1F">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（二）项目情况</w:t>
      </w:r>
    </w:p>
    <w:p w14:paraId="179D77F9">
      <w:pPr>
        <w:spacing w:line="560" w:lineRule="exact"/>
        <w:ind w:firstLine="643" w:firstLineChars="200"/>
        <w:outlineLvl w:val="2"/>
        <w:rPr>
          <w:rFonts w:ascii="仿宋_GB2312" w:eastAsia="仿宋_GB2312"/>
          <w:b/>
          <w:sz w:val="32"/>
          <w:szCs w:val="32"/>
        </w:rPr>
      </w:pPr>
      <w:r>
        <w:rPr>
          <w:rFonts w:hint="eastAsia" w:ascii="仿宋_GB2312" w:eastAsia="仿宋_GB2312"/>
          <w:b/>
          <w:sz w:val="32"/>
          <w:szCs w:val="32"/>
        </w:rPr>
        <w:t>1．参与主体</w:t>
      </w:r>
    </w:p>
    <w:p w14:paraId="0BBAFC9A">
      <w:pPr>
        <w:spacing w:line="520" w:lineRule="exact"/>
        <w:ind w:firstLine="640" w:firstLineChars="200"/>
        <w:rPr>
          <w:rFonts w:ascii="仿宋_GB2312" w:eastAsia="仿宋_GB2312"/>
          <w:sz w:val="32"/>
          <w:szCs w:val="32"/>
        </w:rPr>
      </w:pPr>
      <w:r>
        <w:rPr>
          <w:rFonts w:hint="eastAsia" w:ascii="仿宋_GB2312" w:eastAsia="仿宋_GB2312"/>
          <w:sz w:val="32"/>
          <w:szCs w:val="32"/>
        </w:rPr>
        <w:t>项目实施主体：游仙高新技术产业园区管理委员会。</w:t>
      </w:r>
    </w:p>
    <w:p w14:paraId="568047E9">
      <w:pPr>
        <w:spacing w:line="520" w:lineRule="exact"/>
        <w:ind w:firstLine="640" w:firstLineChars="200"/>
      </w:pPr>
      <w:r>
        <w:rPr>
          <w:rFonts w:hint="eastAsia" w:ascii="仿宋_GB2312" w:eastAsia="仿宋_GB2312"/>
          <w:sz w:val="32"/>
          <w:szCs w:val="32"/>
        </w:rPr>
        <w:t>项目建设运营主体：绵阳国众置业有限责任公司。</w:t>
      </w:r>
    </w:p>
    <w:p w14:paraId="36B4571F">
      <w:pPr>
        <w:numPr>
          <w:ilvl w:val="0"/>
          <w:numId w:val="1"/>
        </w:numPr>
        <w:spacing w:line="560" w:lineRule="exact"/>
        <w:ind w:firstLine="643" w:firstLineChars="200"/>
        <w:outlineLvl w:val="2"/>
        <w:rPr>
          <w:rFonts w:ascii="仿宋_GB2312" w:eastAsia="仿宋_GB2312"/>
          <w:b/>
          <w:sz w:val="32"/>
          <w:szCs w:val="32"/>
        </w:rPr>
      </w:pPr>
      <w:r>
        <w:rPr>
          <w:rFonts w:hint="eastAsia" w:ascii="仿宋_GB2312" w:eastAsia="仿宋_GB2312"/>
          <w:b/>
          <w:sz w:val="32"/>
          <w:szCs w:val="32"/>
        </w:rPr>
        <w:t>项目概况</w:t>
      </w:r>
    </w:p>
    <w:p w14:paraId="0C4FC327">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用地面积163亩。本项目总建筑面积为245764平方米，其中地上建筑面积239066平方米，包括加速器厂区222331平方米，办公区建筑16735平方米。地下建筑面积6698平方米。设置地下车位339个，设置地上立体式停车库，停车车位1314个及相应的给排水、电力、道路等基础设施配套，以及园区外部的基础设施建设。</w:t>
      </w:r>
    </w:p>
    <w:p w14:paraId="3B0C4AF2">
      <w:pPr>
        <w:pStyle w:val="11"/>
        <w:spacing w:line="560" w:lineRule="exact"/>
        <w:ind w:firstLine="640"/>
        <w:outlineLvl w:val="0"/>
        <w:rPr>
          <w:rFonts w:ascii="黑体" w:hAnsi="黑体" w:eastAsia="黑体"/>
          <w:sz w:val="32"/>
          <w:szCs w:val="32"/>
        </w:rPr>
      </w:pPr>
      <w:r>
        <w:rPr>
          <w:rFonts w:hint="eastAsia" w:ascii="黑体" w:hAnsi="黑体" w:eastAsia="黑体"/>
          <w:sz w:val="32"/>
          <w:szCs w:val="32"/>
        </w:rPr>
        <w:t>二、经济社会效益分析</w:t>
      </w:r>
    </w:p>
    <w:p w14:paraId="4CE8EBBA">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本项目建成后有良好的经济效益、社会效益。</w:t>
      </w:r>
    </w:p>
    <w:p w14:paraId="5D35B689">
      <w:pPr>
        <w:spacing w:line="520" w:lineRule="exact"/>
        <w:ind w:firstLine="640" w:firstLineChars="200"/>
        <w:rPr>
          <w:rFonts w:ascii="仿宋_GB2312" w:eastAsia="仿宋_GB2312"/>
          <w:sz w:val="32"/>
          <w:szCs w:val="32"/>
        </w:rPr>
      </w:pPr>
      <w:r>
        <w:rPr>
          <w:rFonts w:hint="eastAsia" w:ascii="仿宋_GB2312" w:eastAsia="仿宋_GB2312"/>
          <w:sz w:val="32"/>
          <w:szCs w:val="32"/>
        </w:rPr>
        <w:t>项目建设有利于促进高新企业的发展壮大。高新企业加速器项目正是以培养抚育高新企业的成长为己任的，它针对高新企业成长过程中的种种困难和障碍，系统地动态地向高新企业提供服务，为高新企业创建一个良好的发展空间，促进高新企业的发展壮大。</w:t>
      </w:r>
    </w:p>
    <w:p w14:paraId="238C7967">
      <w:pPr>
        <w:spacing w:line="520" w:lineRule="exact"/>
        <w:ind w:firstLine="640" w:firstLineChars="200"/>
        <w:rPr>
          <w:rFonts w:ascii="仿宋_GB2312" w:eastAsia="仿宋_GB2312"/>
          <w:sz w:val="32"/>
          <w:szCs w:val="32"/>
        </w:rPr>
      </w:pPr>
      <w:r>
        <w:rPr>
          <w:rFonts w:hint="eastAsia" w:ascii="仿宋_GB2312" w:eastAsia="仿宋_GB2312"/>
          <w:sz w:val="32"/>
          <w:szCs w:val="32"/>
        </w:rPr>
        <w:t>项目建设有利于吸引高端人才、促进就业。加速器项目是高层次创业人才的集聚地和培育战略性新兴产业领军人才的摇篮，在弘扬创新、创业精神、优化经济结构、增加就业、创造税收等方面的价值正充分显现。加速器项目内的高新中小型企业吸收和培养了技术型、管理型和服务型人才，解决了大量人才就业的问题。</w:t>
      </w:r>
    </w:p>
    <w:p w14:paraId="05C2C344">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三、项目投资估算及资金筹措方案</w:t>
      </w:r>
    </w:p>
    <w:p w14:paraId="579EA81C">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（一）</w:t>
      </w:r>
      <w:r>
        <w:rPr>
          <w:rFonts w:hint="eastAsia" w:ascii="楷体_GB2312" w:eastAsia="楷体_GB2312"/>
          <w:b/>
          <w:sz w:val="32"/>
          <w:szCs w:val="32"/>
        </w:rPr>
        <w:tab/>
      </w:r>
      <w:r>
        <w:rPr>
          <w:rFonts w:hint="eastAsia" w:ascii="楷体_GB2312" w:eastAsia="楷体_GB2312"/>
          <w:b/>
          <w:sz w:val="32"/>
          <w:szCs w:val="32"/>
        </w:rPr>
        <w:t>投资估算</w:t>
      </w:r>
    </w:p>
    <w:p w14:paraId="51196AA7">
      <w:pPr>
        <w:pStyle w:val="11"/>
        <w:spacing w:line="560" w:lineRule="exact"/>
        <w:ind w:firstLine="640"/>
        <w:rPr>
          <w:rFonts w:ascii="仿宋_GB2312" w:eastAsia="仿宋_GB2312"/>
          <w:sz w:val="32"/>
          <w:szCs w:val="32"/>
        </w:rPr>
      </w:pPr>
      <w:r>
        <w:rPr>
          <w:rFonts w:hint="eastAsia" w:ascii="仿宋_GB2312" w:eastAsia="仿宋_GB2312"/>
          <w:sz w:val="32"/>
          <w:szCs w:val="32"/>
        </w:rPr>
        <w:t>本项目总投资123,530.55万元，工程建设投资117,680.55万元，建设期利息费用5,400.00万元，发行债券相关费用450.00万元。</w:t>
      </w:r>
    </w:p>
    <w:p w14:paraId="3F70D5BA">
      <w:pPr>
        <w:numPr>
          <w:ilvl w:val="0"/>
          <w:numId w:val="2"/>
        </w:num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资金筹措方案</w:t>
      </w:r>
    </w:p>
    <w:p w14:paraId="4B73FCED">
      <w:pPr>
        <w:numPr>
          <w:ilvl w:val="0"/>
          <w:numId w:val="3"/>
        </w:numPr>
        <w:spacing w:line="560" w:lineRule="exact"/>
        <w:ind w:firstLine="643" w:firstLineChars="200"/>
        <w:outlineLvl w:val="2"/>
        <w:rPr>
          <w:rFonts w:ascii="仿宋_GB2312" w:eastAsia="仿宋_GB2312"/>
          <w:sz w:val="32"/>
          <w:szCs w:val="32"/>
        </w:rPr>
      </w:pPr>
      <w:r>
        <w:rPr>
          <w:rFonts w:hint="eastAsia" w:ascii="仿宋_GB2312" w:eastAsia="仿宋_GB2312"/>
          <w:b/>
          <w:sz w:val="32"/>
          <w:szCs w:val="32"/>
        </w:rPr>
        <w:t>资金筹集情况</w:t>
      </w:r>
    </w:p>
    <w:p w14:paraId="471465D3">
      <w:pPr>
        <w:spacing w:line="360" w:lineRule="auto"/>
        <w:ind w:firstLine="640" w:firstLineChars="200"/>
        <w:rPr>
          <w:rFonts w:ascii="仿宋_GB2312" w:eastAsia="仿宋_GB2312"/>
          <w:sz w:val="32"/>
          <w:szCs w:val="32"/>
        </w:rPr>
      </w:pPr>
      <w:r>
        <w:rPr>
          <w:rFonts w:hint="eastAsia" w:ascii="仿宋_GB2312" w:eastAsia="仿宋_GB2312"/>
          <w:sz w:val="32"/>
          <w:szCs w:val="32"/>
        </w:rPr>
        <w:t>本项目确定项目总投资的27.14%为项目资本金，即33,530.55万元资本金从政府财政预算安排；项目建设资金缺口90,000.00万元使用专项债券融资方式解决，占总投资约72.86%。</w:t>
      </w:r>
    </w:p>
    <w:p w14:paraId="42A45E75">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本项目分2年发行政府专项债，计划2020年发行4.5亿元、2021年发行4.5亿元，合计筹资9亿元以满足项目资金需要，期限均为20年期。</w:t>
      </w:r>
    </w:p>
    <w:p w14:paraId="57F2C9AA">
      <w:pPr>
        <w:spacing w:line="560" w:lineRule="exact"/>
        <w:ind w:firstLine="643" w:firstLineChars="200"/>
        <w:outlineLvl w:val="2"/>
        <w:rPr>
          <w:rFonts w:ascii="仿宋_GB2312" w:eastAsia="仿宋_GB2312"/>
          <w:b/>
          <w:sz w:val="32"/>
          <w:szCs w:val="32"/>
        </w:rPr>
      </w:pPr>
      <w:r>
        <w:rPr>
          <w:rFonts w:hint="eastAsia" w:ascii="仿宋_GB2312" w:eastAsia="仿宋_GB2312"/>
          <w:b/>
          <w:sz w:val="32"/>
          <w:szCs w:val="32"/>
        </w:rPr>
        <w:t>2.资金使用计划</w:t>
      </w:r>
    </w:p>
    <w:p w14:paraId="112355FF">
      <w:pPr>
        <w:spacing w:line="520" w:lineRule="exact"/>
        <w:ind w:firstLine="640" w:firstLineChars="200"/>
        <w:rPr>
          <w:rFonts w:ascii="仿宋_GB2312" w:eastAsia="仿宋_GB2312"/>
          <w:sz w:val="32"/>
          <w:szCs w:val="32"/>
        </w:rPr>
      </w:pPr>
      <w:r>
        <w:rPr>
          <w:rFonts w:hint="eastAsia" w:ascii="仿宋_GB2312" w:eastAsia="仿宋_GB2312"/>
          <w:sz w:val="32"/>
          <w:szCs w:val="32"/>
        </w:rPr>
        <w:t>项目总投资123,530.55万元。根据建设计划，分2年进行投入，2020年投入61</w:t>
      </w:r>
      <w:r>
        <w:rPr>
          <w:rFonts w:ascii="仿宋_GB2312" w:eastAsia="仿宋_GB2312"/>
          <w:sz w:val="32"/>
          <w:szCs w:val="32"/>
        </w:rPr>
        <w:t>,</w:t>
      </w:r>
      <w:r>
        <w:rPr>
          <w:rFonts w:hint="eastAsia" w:ascii="仿宋_GB2312" w:eastAsia="仿宋_GB2312"/>
          <w:sz w:val="32"/>
          <w:szCs w:val="32"/>
        </w:rPr>
        <w:t>765.28万元，其中财政资金16,765.28万元，债券资金45,000.00万元；2021年投入61</w:t>
      </w:r>
      <w:r>
        <w:rPr>
          <w:rFonts w:ascii="仿宋_GB2312" w:eastAsia="仿宋_GB2312"/>
          <w:sz w:val="32"/>
          <w:szCs w:val="32"/>
        </w:rPr>
        <w:t>,</w:t>
      </w:r>
      <w:r>
        <w:rPr>
          <w:rFonts w:hint="eastAsia" w:ascii="仿宋_GB2312" w:eastAsia="仿宋_GB2312"/>
          <w:sz w:val="32"/>
          <w:szCs w:val="32"/>
        </w:rPr>
        <w:t>765.28万元，其中财政资金16,765.28万元，债券资金45,000.00万元。</w:t>
      </w:r>
    </w:p>
    <w:p w14:paraId="52C55528">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四、项目预期收益、成本及融资平衡情况</w:t>
      </w:r>
    </w:p>
    <w:p w14:paraId="065B7779">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（一）预期收益</w:t>
      </w:r>
    </w:p>
    <w:p w14:paraId="03E569B8">
      <w:pPr>
        <w:spacing w:line="560" w:lineRule="exact"/>
        <w:ind w:firstLine="643" w:firstLineChars="200"/>
        <w:outlineLvl w:val="2"/>
        <w:rPr>
          <w:rFonts w:ascii="仿宋_GB2312" w:eastAsia="仿宋_GB2312"/>
          <w:b/>
          <w:sz w:val="32"/>
          <w:szCs w:val="32"/>
        </w:rPr>
      </w:pPr>
      <w:r>
        <w:rPr>
          <w:rFonts w:hint="eastAsia" w:ascii="仿宋_GB2312" w:eastAsia="仿宋_GB2312"/>
          <w:b/>
          <w:sz w:val="32"/>
          <w:szCs w:val="32"/>
        </w:rPr>
        <w:t>1.项目收入</w:t>
      </w:r>
    </w:p>
    <w:p w14:paraId="04AD0DA8">
      <w:pPr>
        <w:spacing w:line="520" w:lineRule="exact"/>
        <w:ind w:firstLine="640" w:firstLineChars="200"/>
        <w:rPr>
          <w:rFonts w:ascii="仿宋_GB2312" w:eastAsia="仿宋_GB2312"/>
          <w:sz w:val="32"/>
          <w:szCs w:val="32"/>
        </w:rPr>
      </w:pPr>
      <w:r>
        <w:rPr>
          <w:rFonts w:hint="eastAsia" w:ascii="仿宋_GB2312" w:eastAsia="仿宋_GB2312"/>
          <w:sz w:val="32"/>
          <w:szCs w:val="32"/>
          <w:lang w:eastAsia="zh-CN"/>
        </w:rPr>
        <w:t>本</w:t>
      </w:r>
      <w:r>
        <w:rPr>
          <w:rFonts w:hint="eastAsia" w:ascii="仿宋_GB2312" w:eastAsia="仿宋_GB2312"/>
          <w:sz w:val="32"/>
          <w:szCs w:val="32"/>
        </w:rPr>
        <w:t>项目运营收入内容包括加速器厂房租售收入、办公区房产租售收入、底层配套用房租售收入、广告位收入、停车位收入。</w:t>
      </w:r>
    </w:p>
    <w:p w14:paraId="60DCCFF1">
      <w:pPr>
        <w:spacing w:line="520" w:lineRule="exact"/>
        <w:ind w:firstLine="640" w:firstLineChars="200"/>
        <w:rPr>
          <w:rFonts w:ascii="仿宋_GB2312" w:eastAsia="仿宋_GB2312"/>
          <w:sz w:val="32"/>
          <w:szCs w:val="32"/>
        </w:rPr>
      </w:pPr>
      <w:r>
        <w:rPr>
          <w:rFonts w:hint="eastAsia" w:ascii="仿宋_GB2312" w:eastAsia="仿宋_GB2312"/>
          <w:sz w:val="32"/>
          <w:szCs w:val="32"/>
        </w:rPr>
        <w:t>经合理预测，在债券存续期间，本项目可产生收入279,355.83万元</w:t>
      </w:r>
      <w:r>
        <w:rPr>
          <w:rFonts w:hint="eastAsia" w:ascii="仿宋_GB2312" w:eastAsia="仿宋_GB2312"/>
          <w:sz w:val="32"/>
          <w:szCs w:val="32"/>
          <w:lang w:eastAsia="zh-CN"/>
        </w:rPr>
        <w:t>，</w:t>
      </w:r>
      <w:r>
        <w:rPr>
          <w:rFonts w:hint="eastAsia" w:ascii="仿宋_GB2312" w:eastAsia="仿宋_GB2312"/>
          <w:sz w:val="32"/>
          <w:szCs w:val="32"/>
        </w:rPr>
        <w:t>项目收益为</w:t>
      </w:r>
      <w:r>
        <w:rPr>
          <w:rFonts w:ascii="仿宋_GB2312" w:eastAsia="仿宋_GB2312"/>
          <w:sz w:val="32"/>
          <w:szCs w:val="32"/>
        </w:rPr>
        <w:t>201,381.98</w:t>
      </w:r>
      <w:r>
        <w:rPr>
          <w:rFonts w:hint="eastAsia" w:ascii="仿宋_GB2312" w:eastAsia="仿宋_GB2312"/>
          <w:sz w:val="32"/>
          <w:szCs w:val="32"/>
        </w:rPr>
        <w:t>万元。</w:t>
      </w:r>
    </w:p>
    <w:p w14:paraId="29294A5B">
      <w:pPr>
        <w:tabs>
          <w:tab w:val="left" w:pos="312"/>
        </w:tabs>
        <w:spacing w:line="560" w:lineRule="exact"/>
        <w:ind w:left="643"/>
        <w:outlineLvl w:val="2"/>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w:t>
      </w:r>
      <w:r>
        <w:rPr>
          <w:rFonts w:hint="eastAsia" w:ascii="仿宋_GB2312" w:eastAsia="仿宋_GB2312"/>
          <w:b/>
          <w:sz w:val="32"/>
          <w:szCs w:val="32"/>
        </w:rPr>
        <w:t>项目成本</w:t>
      </w:r>
    </w:p>
    <w:p w14:paraId="2425C90C">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运营成本包括工资及福利、管理费用、销售费用及其它支出费用（不可预计费用）。其中，工资及福利费用（职工25人，平均工资7万元/人·年）；管理费用（按照出租、广告、停车场收入5%测算）；销售费用（按照销售收入2%测算）；其它支出费用（不可预计费用，按照75万元/年测算）。项目利息支出（按照债券发行金额的4%估算）；折旧摊销费用每年2,515.50万元，总计47,794.50万元（本项目剔除资金成本影响，按照148750.64分摊，年限30年）。债券存续期内，项目经营成本总计为18,351.82万元。</w:t>
      </w:r>
    </w:p>
    <w:p w14:paraId="589CFBF3">
      <w:pPr>
        <w:numPr>
          <w:ilvl w:val="0"/>
          <w:numId w:val="4"/>
        </w:num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资金测算平衡情况</w:t>
      </w:r>
    </w:p>
    <w:p w14:paraId="629A6654">
      <w:pPr>
        <w:spacing w:line="520" w:lineRule="exact"/>
        <w:ind w:firstLine="640" w:firstLineChars="200"/>
        <w:rPr>
          <w:rFonts w:ascii="仿宋_GB2312" w:eastAsia="仿宋_GB2312"/>
          <w:sz w:val="32"/>
          <w:szCs w:val="32"/>
        </w:rPr>
      </w:pPr>
      <w:r>
        <w:rPr>
          <w:rFonts w:hint="eastAsia" w:ascii="仿宋_GB2312" w:eastAsia="仿宋_GB2312"/>
          <w:sz w:val="32"/>
          <w:szCs w:val="32"/>
        </w:rPr>
        <w:t>项目运营期内现金流保持良好，除了建设期和债券本金偿还期，其余年份现金变动均为正数，截止到2040年，现金流量盈余为44,781.98万元，项目本息保障倍数为1.24倍，收益能够满足与融资自求平衡。具体见下表：</w:t>
      </w:r>
    </w:p>
    <w:p w14:paraId="713845FE">
      <w:pPr>
        <w:pStyle w:val="8"/>
        <w:ind w:firstLine="480"/>
        <w:jc w:val="center"/>
        <w:rPr>
          <w:rFonts w:ascii="仿宋" w:hAnsi="仿宋" w:eastAsia="仿宋"/>
          <w:sz w:val="24"/>
          <w:szCs w:val="24"/>
        </w:rPr>
      </w:pPr>
      <w:r>
        <w:rPr>
          <w:rFonts w:hint="eastAsia" w:ascii="仿宋" w:hAnsi="仿宋" w:eastAsia="仿宋"/>
          <w:sz w:val="24"/>
          <w:szCs w:val="24"/>
        </w:rPr>
        <w:t>资金平衡表（单位：万元）</w:t>
      </w:r>
    </w:p>
    <w:p w14:paraId="2F320184">
      <w:pPr>
        <w:pStyle w:val="2"/>
        <w:jc w:val="right"/>
        <w:rPr>
          <w:rFonts w:ascii="仿宋" w:hAnsi="仿宋" w:eastAsia="仿宋"/>
          <w:spacing w:val="-10"/>
          <w:szCs w:val="21"/>
        </w:rPr>
      </w:pPr>
      <w:r>
        <w:rPr>
          <w:rFonts w:hint="eastAsia" w:ascii="仿宋" w:hAnsi="仿宋" w:eastAsia="仿宋"/>
          <w:spacing w:val="-10"/>
          <w:szCs w:val="21"/>
        </w:rPr>
        <w:t>单位：万元</w:t>
      </w:r>
    </w:p>
    <w:tbl>
      <w:tblPr>
        <w:tblStyle w:val="9"/>
        <w:tblW w:w="10806" w:type="dxa"/>
        <w:jc w:val="center"/>
        <w:tblLayout w:type="fixed"/>
        <w:tblCellMar>
          <w:top w:w="0" w:type="dxa"/>
          <w:left w:w="108" w:type="dxa"/>
          <w:bottom w:w="0" w:type="dxa"/>
          <w:right w:w="108" w:type="dxa"/>
        </w:tblCellMar>
      </w:tblPr>
      <w:tblGrid>
        <w:gridCol w:w="2143"/>
        <w:gridCol w:w="909"/>
        <w:gridCol w:w="780"/>
        <w:gridCol w:w="775"/>
        <w:gridCol w:w="775"/>
        <w:gridCol w:w="775"/>
        <w:gridCol w:w="775"/>
        <w:gridCol w:w="779"/>
        <w:gridCol w:w="779"/>
        <w:gridCol w:w="772"/>
        <w:gridCol w:w="772"/>
        <w:gridCol w:w="772"/>
      </w:tblGrid>
      <w:tr w14:paraId="2FCE4984">
        <w:tblPrEx>
          <w:tblCellMar>
            <w:top w:w="0" w:type="dxa"/>
            <w:left w:w="108" w:type="dxa"/>
            <w:bottom w:w="0" w:type="dxa"/>
            <w:right w:w="108" w:type="dxa"/>
          </w:tblCellMar>
        </w:tblPrEx>
        <w:trPr>
          <w:trHeight w:val="113" w:hRule="atLeast"/>
          <w:jc w:val="center"/>
        </w:trPr>
        <w:tc>
          <w:tcPr>
            <w:tcW w:w="2143" w:type="dxa"/>
            <w:tcBorders>
              <w:top w:val="single" w:color="auto" w:sz="4" w:space="0"/>
              <w:left w:val="single" w:color="auto" w:sz="4" w:space="0"/>
              <w:bottom w:val="single" w:color="auto" w:sz="4" w:space="0"/>
              <w:right w:val="single" w:color="auto" w:sz="4" w:space="0"/>
            </w:tcBorders>
            <w:noWrap/>
            <w:vAlign w:val="center"/>
          </w:tcPr>
          <w:p w14:paraId="0079F55A">
            <w:pPr>
              <w:widowControl/>
              <w:jc w:val="center"/>
              <w:textAlignment w:val="center"/>
              <w:rPr>
                <w:rFonts w:ascii="Times New Roman"/>
                <w:b/>
                <w:bCs/>
                <w:color w:val="000000"/>
                <w:kern w:val="0"/>
                <w:sz w:val="13"/>
                <w:szCs w:val="13"/>
              </w:rPr>
            </w:pPr>
            <w:r>
              <w:rPr>
                <w:rFonts w:ascii="Times New Roman"/>
                <w:color w:val="000000"/>
                <w:kern w:val="0"/>
                <w:sz w:val="13"/>
                <w:szCs w:val="13"/>
              </w:rPr>
              <w:t>年份/项目</w:t>
            </w:r>
          </w:p>
        </w:tc>
        <w:tc>
          <w:tcPr>
            <w:tcW w:w="909" w:type="dxa"/>
            <w:tcBorders>
              <w:top w:val="single" w:color="auto" w:sz="4" w:space="0"/>
              <w:left w:val="nil"/>
              <w:bottom w:val="single" w:color="auto" w:sz="4" w:space="0"/>
              <w:right w:val="single" w:color="auto" w:sz="4" w:space="0"/>
            </w:tcBorders>
            <w:noWrap/>
            <w:vAlign w:val="bottom"/>
          </w:tcPr>
          <w:p w14:paraId="34FF891C">
            <w:pPr>
              <w:widowControl/>
              <w:jc w:val="center"/>
              <w:textAlignment w:val="bottom"/>
              <w:rPr>
                <w:rFonts w:ascii="Times New Roman"/>
                <w:b/>
                <w:bCs/>
                <w:color w:val="000000"/>
                <w:kern w:val="0"/>
                <w:sz w:val="13"/>
                <w:szCs w:val="13"/>
              </w:rPr>
            </w:pPr>
            <w:r>
              <w:rPr>
                <w:rFonts w:ascii="Times New Roman"/>
                <w:color w:val="000000"/>
                <w:kern w:val="0"/>
                <w:sz w:val="13"/>
                <w:szCs w:val="13"/>
              </w:rPr>
              <w:t>2020年</w:t>
            </w:r>
          </w:p>
        </w:tc>
        <w:tc>
          <w:tcPr>
            <w:tcW w:w="780" w:type="dxa"/>
            <w:tcBorders>
              <w:top w:val="single" w:color="auto" w:sz="4" w:space="0"/>
              <w:left w:val="nil"/>
              <w:bottom w:val="single" w:color="auto" w:sz="4" w:space="0"/>
              <w:right w:val="single" w:color="auto" w:sz="4" w:space="0"/>
            </w:tcBorders>
            <w:noWrap/>
            <w:vAlign w:val="bottom"/>
          </w:tcPr>
          <w:p w14:paraId="7809CB28">
            <w:pPr>
              <w:widowControl/>
              <w:jc w:val="center"/>
              <w:textAlignment w:val="bottom"/>
              <w:rPr>
                <w:rFonts w:ascii="Times New Roman"/>
                <w:b/>
                <w:bCs/>
                <w:color w:val="000000"/>
                <w:kern w:val="0"/>
                <w:sz w:val="13"/>
                <w:szCs w:val="13"/>
              </w:rPr>
            </w:pPr>
            <w:r>
              <w:rPr>
                <w:rFonts w:ascii="Times New Roman"/>
                <w:color w:val="000000"/>
                <w:kern w:val="0"/>
                <w:sz w:val="13"/>
                <w:szCs w:val="13"/>
              </w:rPr>
              <w:t>2021年</w:t>
            </w:r>
          </w:p>
        </w:tc>
        <w:tc>
          <w:tcPr>
            <w:tcW w:w="775" w:type="dxa"/>
            <w:tcBorders>
              <w:top w:val="single" w:color="auto" w:sz="4" w:space="0"/>
              <w:left w:val="nil"/>
              <w:bottom w:val="single" w:color="auto" w:sz="4" w:space="0"/>
              <w:right w:val="single" w:color="auto" w:sz="4" w:space="0"/>
            </w:tcBorders>
            <w:noWrap/>
            <w:vAlign w:val="bottom"/>
          </w:tcPr>
          <w:p w14:paraId="423D9874">
            <w:pPr>
              <w:widowControl/>
              <w:jc w:val="center"/>
              <w:textAlignment w:val="bottom"/>
              <w:rPr>
                <w:rFonts w:ascii="Times New Roman"/>
                <w:b/>
                <w:bCs/>
                <w:color w:val="000000"/>
                <w:kern w:val="0"/>
                <w:sz w:val="13"/>
                <w:szCs w:val="13"/>
              </w:rPr>
            </w:pPr>
            <w:r>
              <w:rPr>
                <w:rFonts w:ascii="Times New Roman"/>
                <w:color w:val="000000"/>
                <w:kern w:val="0"/>
                <w:sz w:val="13"/>
                <w:szCs w:val="13"/>
              </w:rPr>
              <w:t>2022年</w:t>
            </w:r>
          </w:p>
        </w:tc>
        <w:tc>
          <w:tcPr>
            <w:tcW w:w="775" w:type="dxa"/>
            <w:tcBorders>
              <w:top w:val="single" w:color="auto" w:sz="4" w:space="0"/>
              <w:left w:val="nil"/>
              <w:bottom w:val="single" w:color="auto" w:sz="4" w:space="0"/>
              <w:right w:val="single" w:color="auto" w:sz="4" w:space="0"/>
            </w:tcBorders>
            <w:noWrap/>
            <w:vAlign w:val="bottom"/>
          </w:tcPr>
          <w:p w14:paraId="0B7BCBF6">
            <w:pPr>
              <w:widowControl/>
              <w:jc w:val="center"/>
              <w:textAlignment w:val="bottom"/>
              <w:rPr>
                <w:rFonts w:ascii="Times New Roman"/>
                <w:b/>
                <w:bCs/>
                <w:color w:val="000000"/>
                <w:kern w:val="0"/>
                <w:sz w:val="13"/>
                <w:szCs w:val="13"/>
              </w:rPr>
            </w:pPr>
            <w:r>
              <w:rPr>
                <w:rFonts w:ascii="Times New Roman"/>
                <w:color w:val="000000"/>
                <w:kern w:val="0"/>
                <w:sz w:val="13"/>
                <w:szCs w:val="13"/>
              </w:rPr>
              <w:t>2023年</w:t>
            </w:r>
          </w:p>
        </w:tc>
        <w:tc>
          <w:tcPr>
            <w:tcW w:w="775" w:type="dxa"/>
            <w:tcBorders>
              <w:top w:val="single" w:color="auto" w:sz="4" w:space="0"/>
              <w:left w:val="nil"/>
              <w:bottom w:val="single" w:color="auto" w:sz="4" w:space="0"/>
              <w:right w:val="single" w:color="auto" w:sz="4" w:space="0"/>
            </w:tcBorders>
            <w:noWrap/>
            <w:vAlign w:val="bottom"/>
          </w:tcPr>
          <w:p w14:paraId="2C995FB5">
            <w:pPr>
              <w:widowControl/>
              <w:jc w:val="center"/>
              <w:textAlignment w:val="bottom"/>
              <w:rPr>
                <w:rFonts w:ascii="Times New Roman"/>
                <w:b/>
                <w:bCs/>
                <w:color w:val="000000"/>
                <w:kern w:val="0"/>
                <w:sz w:val="13"/>
                <w:szCs w:val="13"/>
              </w:rPr>
            </w:pPr>
            <w:r>
              <w:rPr>
                <w:rFonts w:ascii="Times New Roman"/>
                <w:color w:val="000000"/>
                <w:kern w:val="0"/>
                <w:sz w:val="13"/>
                <w:szCs w:val="13"/>
              </w:rPr>
              <w:t>2024年</w:t>
            </w:r>
          </w:p>
        </w:tc>
        <w:tc>
          <w:tcPr>
            <w:tcW w:w="775" w:type="dxa"/>
            <w:tcBorders>
              <w:top w:val="single" w:color="auto" w:sz="4" w:space="0"/>
              <w:left w:val="nil"/>
              <w:bottom w:val="single" w:color="auto" w:sz="4" w:space="0"/>
              <w:right w:val="single" w:color="auto" w:sz="4" w:space="0"/>
            </w:tcBorders>
            <w:noWrap/>
            <w:vAlign w:val="bottom"/>
          </w:tcPr>
          <w:p w14:paraId="068FDC5C">
            <w:pPr>
              <w:widowControl/>
              <w:jc w:val="center"/>
              <w:textAlignment w:val="bottom"/>
              <w:rPr>
                <w:rFonts w:ascii="Times New Roman"/>
                <w:b/>
                <w:bCs/>
                <w:color w:val="000000"/>
                <w:kern w:val="0"/>
                <w:sz w:val="13"/>
                <w:szCs w:val="13"/>
              </w:rPr>
            </w:pPr>
            <w:r>
              <w:rPr>
                <w:rFonts w:ascii="Times New Roman"/>
                <w:color w:val="000000"/>
                <w:kern w:val="0"/>
                <w:sz w:val="13"/>
                <w:szCs w:val="13"/>
              </w:rPr>
              <w:t>2025年</w:t>
            </w:r>
          </w:p>
        </w:tc>
        <w:tc>
          <w:tcPr>
            <w:tcW w:w="779" w:type="dxa"/>
            <w:tcBorders>
              <w:top w:val="single" w:color="auto" w:sz="4" w:space="0"/>
              <w:left w:val="nil"/>
              <w:bottom w:val="single" w:color="auto" w:sz="4" w:space="0"/>
              <w:right w:val="single" w:color="auto" w:sz="4" w:space="0"/>
            </w:tcBorders>
            <w:noWrap/>
            <w:vAlign w:val="bottom"/>
          </w:tcPr>
          <w:p w14:paraId="1FC5FE7A">
            <w:pPr>
              <w:widowControl/>
              <w:jc w:val="center"/>
              <w:textAlignment w:val="bottom"/>
              <w:rPr>
                <w:rFonts w:ascii="Times New Roman"/>
                <w:b/>
                <w:bCs/>
                <w:color w:val="000000"/>
                <w:kern w:val="0"/>
                <w:sz w:val="13"/>
                <w:szCs w:val="13"/>
              </w:rPr>
            </w:pPr>
            <w:r>
              <w:rPr>
                <w:rFonts w:ascii="Times New Roman"/>
                <w:color w:val="000000"/>
                <w:kern w:val="0"/>
                <w:sz w:val="13"/>
                <w:szCs w:val="13"/>
              </w:rPr>
              <w:t>2026年</w:t>
            </w:r>
          </w:p>
        </w:tc>
        <w:tc>
          <w:tcPr>
            <w:tcW w:w="779" w:type="dxa"/>
            <w:tcBorders>
              <w:top w:val="single" w:color="auto" w:sz="4" w:space="0"/>
              <w:left w:val="nil"/>
              <w:bottom w:val="single" w:color="auto" w:sz="4" w:space="0"/>
              <w:right w:val="single" w:color="auto" w:sz="4" w:space="0"/>
            </w:tcBorders>
            <w:noWrap/>
            <w:vAlign w:val="bottom"/>
          </w:tcPr>
          <w:p w14:paraId="0E6AF809">
            <w:pPr>
              <w:widowControl/>
              <w:jc w:val="center"/>
              <w:textAlignment w:val="bottom"/>
              <w:rPr>
                <w:rFonts w:ascii="Times New Roman"/>
                <w:b/>
                <w:bCs/>
                <w:color w:val="000000"/>
                <w:kern w:val="0"/>
                <w:sz w:val="13"/>
                <w:szCs w:val="13"/>
              </w:rPr>
            </w:pPr>
            <w:r>
              <w:rPr>
                <w:rFonts w:ascii="Times New Roman"/>
                <w:color w:val="000000"/>
                <w:kern w:val="0"/>
                <w:sz w:val="13"/>
                <w:szCs w:val="13"/>
              </w:rPr>
              <w:t>2027年</w:t>
            </w:r>
          </w:p>
        </w:tc>
        <w:tc>
          <w:tcPr>
            <w:tcW w:w="772" w:type="dxa"/>
            <w:tcBorders>
              <w:top w:val="single" w:color="auto" w:sz="4" w:space="0"/>
              <w:left w:val="nil"/>
              <w:bottom w:val="single" w:color="auto" w:sz="4" w:space="0"/>
              <w:right w:val="single" w:color="auto" w:sz="4" w:space="0"/>
            </w:tcBorders>
            <w:vAlign w:val="bottom"/>
          </w:tcPr>
          <w:p w14:paraId="54932BE3">
            <w:pPr>
              <w:widowControl/>
              <w:jc w:val="center"/>
              <w:textAlignment w:val="bottom"/>
              <w:rPr>
                <w:rFonts w:ascii="Times New Roman"/>
                <w:b/>
                <w:bCs/>
                <w:color w:val="000000"/>
                <w:kern w:val="0"/>
                <w:sz w:val="13"/>
                <w:szCs w:val="13"/>
              </w:rPr>
            </w:pPr>
            <w:r>
              <w:rPr>
                <w:rFonts w:ascii="Times New Roman"/>
                <w:color w:val="000000"/>
                <w:kern w:val="0"/>
                <w:sz w:val="13"/>
                <w:szCs w:val="13"/>
              </w:rPr>
              <w:t>2028年</w:t>
            </w:r>
          </w:p>
        </w:tc>
        <w:tc>
          <w:tcPr>
            <w:tcW w:w="772" w:type="dxa"/>
            <w:tcBorders>
              <w:top w:val="single" w:color="auto" w:sz="4" w:space="0"/>
              <w:left w:val="nil"/>
              <w:bottom w:val="single" w:color="auto" w:sz="4" w:space="0"/>
              <w:right w:val="single" w:color="auto" w:sz="4" w:space="0"/>
            </w:tcBorders>
            <w:vAlign w:val="bottom"/>
          </w:tcPr>
          <w:p w14:paraId="27D402BD">
            <w:pPr>
              <w:widowControl/>
              <w:jc w:val="center"/>
              <w:textAlignment w:val="bottom"/>
              <w:rPr>
                <w:rFonts w:ascii="Times New Roman"/>
                <w:b/>
                <w:bCs/>
                <w:color w:val="000000"/>
                <w:kern w:val="0"/>
                <w:sz w:val="13"/>
                <w:szCs w:val="13"/>
              </w:rPr>
            </w:pPr>
            <w:r>
              <w:rPr>
                <w:rFonts w:ascii="Times New Roman"/>
                <w:color w:val="000000"/>
                <w:kern w:val="0"/>
                <w:sz w:val="13"/>
                <w:szCs w:val="13"/>
              </w:rPr>
              <w:t>2029年</w:t>
            </w:r>
          </w:p>
        </w:tc>
        <w:tc>
          <w:tcPr>
            <w:tcW w:w="772" w:type="dxa"/>
            <w:tcBorders>
              <w:top w:val="single" w:color="auto" w:sz="4" w:space="0"/>
              <w:left w:val="nil"/>
              <w:bottom w:val="single" w:color="auto" w:sz="4" w:space="0"/>
              <w:right w:val="single" w:color="auto" w:sz="4" w:space="0"/>
            </w:tcBorders>
            <w:vAlign w:val="bottom"/>
          </w:tcPr>
          <w:p w14:paraId="290D3CBE">
            <w:pPr>
              <w:widowControl/>
              <w:jc w:val="center"/>
              <w:textAlignment w:val="bottom"/>
              <w:rPr>
                <w:rFonts w:ascii="Times New Roman"/>
                <w:b/>
                <w:bCs/>
                <w:color w:val="000000"/>
                <w:kern w:val="0"/>
                <w:sz w:val="13"/>
                <w:szCs w:val="13"/>
              </w:rPr>
            </w:pPr>
            <w:r>
              <w:rPr>
                <w:rFonts w:ascii="Times New Roman"/>
                <w:color w:val="000000"/>
                <w:kern w:val="0"/>
                <w:sz w:val="13"/>
                <w:szCs w:val="13"/>
              </w:rPr>
              <w:t>2030年</w:t>
            </w:r>
          </w:p>
        </w:tc>
      </w:tr>
      <w:tr w14:paraId="2AF080C7">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4F0ADC7D">
            <w:pPr>
              <w:widowControl/>
              <w:jc w:val="left"/>
              <w:textAlignment w:val="center"/>
              <w:rPr>
                <w:rFonts w:ascii="Times New Roman"/>
                <w:b/>
                <w:bCs/>
                <w:color w:val="000000"/>
                <w:kern w:val="0"/>
                <w:sz w:val="13"/>
                <w:szCs w:val="13"/>
              </w:rPr>
            </w:pPr>
            <w:r>
              <w:rPr>
                <w:rFonts w:ascii="Times New Roman"/>
                <w:b/>
                <w:color w:val="000000"/>
                <w:kern w:val="0"/>
                <w:sz w:val="13"/>
                <w:szCs w:val="13"/>
              </w:rPr>
              <w:t>一、经营活动产生的现金流</w:t>
            </w:r>
          </w:p>
        </w:tc>
        <w:tc>
          <w:tcPr>
            <w:tcW w:w="909" w:type="dxa"/>
            <w:tcBorders>
              <w:top w:val="nil"/>
              <w:left w:val="nil"/>
              <w:bottom w:val="single" w:color="auto" w:sz="4" w:space="0"/>
              <w:right w:val="single" w:color="auto" w:sz="4" w:space="0"/>
            </w:tcBorders>
            <w:noWrap/>
            <w:vAlign w:val="bottom"/>
          </w:tcPr>
          <w:p w14:paraId="07F41905">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80" w:type="dxa"/>
            <w:tcBorders>
              <w:top w:val="nil"/>
              <w:left w:val="nil"/>
              <w:bottom w:val="single" w:color="auto" w:sz="4" w:space="0"/>
              <w:right w:val="single" w:color="auto" w:sz="4" w:space="0"/>
            </w:tcBorders>
            <w:noWrap/>
            <w:vAlign w:val="bottom"/>
          </w:tcPr>
          <w:p w14:paraId="4449FB86">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21482FA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7050B1A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5801EA14">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135297A4">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0EC29F45">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619F58F5">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5E093F13">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58804F65">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170ECAD6">
            <w:pPr>
              <w:widowControl/>
              <w:jc w:val="center"/>
              <w:textAlignment w:val="bottom"/>
              <w:rPr>
                <w:rFonts w:ascii="Times New Roman"/>
                <w:color w:val="000000"/>
                <w:kern w:val="0"/>
                <w:sz w:val="13"/>
                <w:szCs w:val="13"/>
              </w:rPr>
            </w:pPr>
            <w:r>
              <w:rPr>
                <w:rFonts w:ascii="Times New Roman"/>
                <w:color w:val="000000"/>
                <w:kern w:val="0"/>
                <w:sz w:val="13"/>
                <w:szCs w:val="13"/>
              </w:rPr>
              <w:t>-</w:t>
            </w:r>
          </w:p>
        </w:tc>
      </w:tr>
      <w:tr w14:paraId="65AACC53">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66AC3489">
            <w:pPr>
              <w:widowControl/>
              <w:jc w:val="left"/>
              <w:textAlignment w:val="center"/>
              <w:rPr>
                <w:rFonts w:ascii="Times New Roman"/>
                <w:color w:val="000000"/>
                <w:kern w:val="0"/>
                <w:sz w:val="13"/>
                <w:szCs w:val="13"/>
              </w:rPr>
            </w:pPr>
            <w:r>
              <w:rPr>
                <w:rFonts w:ascii="Times New Roman"/>
                <w:color w:val="000000"/>
                <w:kern w:val="0"/>
                <w:sz w:val="13"/>
                <w:szCs w:val="13"/>
              </w:rPr>
              <w:t>1.经营活动产生的现金</w:t>
            </w:r>
          </w:p>
        </w:tc>
        <w:tc>
          <w:tcPr>
            <w:tcW w:w="909" w:type="dxa"/>
            <w:tcBorders>
              <w:top w:val="nil"/>
              <w:left w:val="nil"/>
              <w:bottom w:val="single" w:color="auto" w:sz="4" w:space="0"/>
              <w:right w:val="single" w:color="auto" w:sz="4" w:space="0"/>
            </w:tcBorders>
            <w:noWrap/>
            <w:vAlign w:val="bottom"/>
          </w:tcPr>
          <w:p w14:paraId="272216CB">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0EE43D1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2FA8A5A9">
            <w:pPr>
              <w:widowControl/>
              <w:jc w:val="center"/>
              <w:textAlignment w:val="bottom"/>
              <w:rPr>
                <w:rFonts w:ascii="Times New Roman"/>
                <w:color w:val="000000"/>
                <w:kern w:val="0"/>
                <w:sz w:val="13"/>
                <w:szCs w:val="13"/>
              </w:rPr>
            </w:pPr>
            <w:r>
              <w:rPr>
                <w:rFonts w:ascii="Times New Roman"/>
                <w:color w:val="000000"/>
                <w:kern w:val="0"/>
                <w:sz w:val="13"/>
                <w:szCs w:val="13"/>
              </w:rPr>
              <w:t>5,271.83</w:t>
            </w:r>
          </w:p>
        </w:tc>
        <w:tc>
          <w:tcPr>
            <w:tcW w:w="775" w:type="dxa"/>
            <w:tcBorders>
              <w:top w:val="nil"/>
              <w:left w:val="nil"/>
              <w:bottom w:val="single" w:color="auto" w:sz="4" w:space="0"/>
              <w:right w:val="single" w:color="auto" w:sz="4" w:space="0"/>
            </w:tcBorders>
            <w:noWrap/>
            <w:vAlign w:val="bottom"/>
          </w:tcPr>
          <w:p w14:paraId="18DF9984">
            <w:pPr>
              <w:widowControl/>
              <w:jc w:val="center"/>
              <w:textAlignment w:val="bottom"/>
              <w:rPr>
                <w:rFonts w:ascii="Times New Roman"/>
                <w:color w:val="000000"/>
                <w:kern w:val="0"/>
                <w:sz w:val="13"/>
                <w:szCs w:val="13"/>
              </w:rPr>
            </w:pPr>
            <w:r>
              <w:rPr>
                <w:rFonts w:ascii="Times New Roman"/>
                <w:color w:val="000000"/>
                <w:kern w:val="0"/>
                <w:sz w:val="13"/>
                <w:szCs w:val="13"/>
              </w:rPr>
              <w:t>6,027.95</w:t>
            </w:r>
          </w:p>
        </w:tc>
        <w:tc>
          <w:tcPr>
            <w:tcW w:w="775" w:type="dxa"/>
            <w:tcBorders>
              <w:top w:val="nil"/>
              <w:left w:val="nil"/>
              <w:bottom w:val="single" w:color="auto" w:sz="4" w:space="0"/>
              <w:right w:val="single" w:color="auto" w:sz="4" w:space="0"/>
            </w:tcBorders>
            <w:noWrap/>
            <w:vAlign w:val="bottom"/>
          </w:tcPr>
          <w:p w14:paraId="5CD27A8F">
            <w:pPr>
              <w:widowControl/>
              <w:jc w:val="center"/>
              <w:textAlignment w:val="bottom"/>
              <w:rPr>
                <w:rFonts w:ascii="Times New Roman"/>
                <w:color w:val="000000"/>
                <w:kern w:val="0"/>
                <w:sz w:val="13"/>
                <w:szCs w:val="13"/>
              </w:rPr>
            </w:pPr>
            <w:r>
              <w:rPr>
                <w:rFonts w:ascii="Times New Roman"/>
                <w:color w:val="000000"/>
                <w:kern w:val="0"/>
                <w:sz w:val="13"/>
                <w:szCs w:val="13"/>
              </w:rPr>
              <w:t>7,893.09</w:t>
            </w:r>
          </w:p>
        </w:tc>
        <w:tc>
          <w:tcPr>
            <w:tcW w:w="775" w:type="dxa"/>
            <w:tcBorders>
              <w:top w:val="nil"/>
              <w:left w:val="nil"/>
              <w:bottom w:val="single" w:color="auto" w:sz="4" w:space="0"/>
              <w:right w:val="single" w:color="auto" w:sz="4" w:space="0"/>
            </w:tcBorders>
            <w:noWrap/>
            <w:vAlign w:val="bottom"/>
          </w:tcPr>
          <w:p w14:paraId="322A5E00">
            <w:pPr>
              <w:widowControl/>
              <w:jc w:val="center"/>
              <w:textAlignment w:val="bottom"/>
              <w:rPr>
                <w:rFonts w:ascii="Times New Roman"/>
                <w:color w:val="000000"/>
                <w:kern w:val="0"/>
                <w:sz w:val="13"/>
                <w:szCs w:val="13"/>
              </w:rPr>
            </w:pPr>
            <w:r>
              <w:rPr>
                <w:rFonts w:ascii="Times New Roman"/>
                <w:color w:val="000000"/>
                <w:kern w:val="0"/>
                <w:sz w:val="13"/>
                <w:szCs w:val="13"/>
              </w:rPr>
              <w:t>8,287.74</w:t>
            </w:r>
          </w:p>
        </w:tc>
        <w:tc>
          <w:tcPr>
            <w:tcW w:w="779" w:type="dxa"/>
            <w:tcBorders>
              <w:top w:val="nil"/>
              <w:left w:val="nil"/>
              <w:bottom w:val="single" w:color="auto" w:sz="4" w:space="0"/>
              <w:right w:val="single" w:color="auto" w:sz="4" w:space="0"/>
            </w:tcBorders>
            <w:noWrap/>
            <w:vAlign w:val="bottom"/>
          </w:tcPr>
          <w:p w14:paraId="2D894035">
            <w:pPr>
              <w:widowControl/>
              <w:jc w:val="center"/>
              <w:textAlignment w:val="bottom"/>
              <w:rPr>
                <w:rFonts w:ascii="Times New Roman"/>
                <w:color w:val="000000"/>
                <w:kern w:val="0"/>
                <w:sz w:val="13"/>
                <w:szCs w:val="13"/>
              </w:rPr>
            </w:pPr>
            <w:r>
              <w:rPr>
                <w:rFonts w:ascii="Times New Roman"/>
                <w:color w:val="000000"/>
                <w:kern w:val="0"/>
                <w:sz w:val="13"/>
                <w:szCs w:val="13"/>
              </w:rPr>
              <w:t>8,702.13</w:t>
            </w:r>
          </w:p>
        </w:tc>
        <w:tc>
          <w:tcPr>
            <w:tcW w:w="779" w:type="dxa"/>
            <w:tcBorders>
              <w:top w:val="nil"/>
              <w:left w:val="nil"/>
              <w:bottom w:val="single" w:color="auto" w:sz="4" w:space="0"/>
              <w:right w:val="single" w:color="auto" w:sz="4" w:space="0"/>
            </w:tcBorders>
            <w:noWrap/>
            <w:vAlign w:val="bottom"/>
          </w:tcPr>
          <w:p w14:paraId="5512B3BB">
            <w:pPr>
              <w:widowControl/>
              <w:jc w:val="center"/>
              <w:textAlignment w:val="bottom"/>
              <w:rPr>
                <w:rFonts w:ascii="Times New Roman"/>
                <w:color w:val="000000"/>
                <w:kern w:val="0"/>
                <w:sz w:val="13"/>
                <w:szCs w:val="13"/>
              </w:rPr>
            </w:pPr>
            <w:r>
              <w:rPr>
                <w:rFonts w:ascii="Times New Roman"/>
                <w:color w:val="000000"/>
                <w:kern w:val="0"/>
                <w:sz w:val="13"/>
                <w:szCs w:val="13"/>
              </w:rPr>
              <w:t>10,084.44</w:t>
            </w:r>
          </w:p>
        </w:tc>
        <w:tc>
          <w:tcPr>
            <w:tcW w:w="772" w:type="dxa"/>
            <w:tcBorders>
              <w:top w:val="nil"/>
              <w:left w:val="nil"/>
              <w:bottom w:val="single" w:color="auto" w:sz="4" w:space="0"/>
              <w:right w:val="single" w:color="auto" w:sz="4" w:space="0"/>
            </w:tcBorders>
            <w:vAlign w:val="bottom"/>
          </w:tcPr>
          <w:p w14:paraId="2C7F3741">
            <w:pPr>
              <w:widowControl/>
              <w:jc w:val="center"/>
              <w:textAlignment w:val="bottom"/>
              <w:rPr>
                <w:rFonts w:ascii="Times New Roman"/>
                <w:color w:val="000000"/>
                <w:kern w:val="0"/>
                <w:sz w:val="13"/>
                <w:szCs w:val="13"/>
              </w:rPr>
            </w:pPr>
            <w:r>
              <w:rPr>
                <w:rFonts w:ascii="Times New Roman"/>
                <w:color w:val="000000"/>
                <w:kern w:val="0"/>
                <w:sz w:val="13"/>
                <w:szCs w:val="13"/>
              </w:rPr>
              <w:t>10,588.67</w:t>
            </w:r>
          </w:p>
        </w:tc>
        <w:tc>
          <w:tcPr>
            <w:tcW w:w="772" w:type="dxa"/>
            <w:tcBorders>
              <w:top w:val="nil"/>
              <w:left w:val="nil"/>
              <w:bottom w:val="single" w:color="auto" w:sz="4" w:space="0"/>
              <w:right w:val="single" w:color="auto" w:sz="4" w:space="0"/>
            </w:tcBorders>
            <w:vAlign w:val="bottom"/>
          </w:tcPr>
          <w:p w14:paraId="48E3A5F5">
            <w:pPr>
              <w:widowControl/>
              <w:jc w:val="center"/>
              <w:textAlignment w:val="bottom"/>
              <w:rPr>
                <w:rFonts w:ascii="Times New Roman"/>
                <w:color w:val="000000"/>
                <w:kern w:val="0"/>
                <w:sz w:val="13"/>
                <w:szCs w:val="13"/>
              </w:rPr>
            </w:pPr>
            <w:r>
              <w:rPr>
                <w:rFonts w:ascii="Times New Roman"/>
                <w:color w:val="000000"/>
                <w:kern w:val="0"/>
                <w:sz w:val="13"/>
                <w:szCs w:val="13"/>
              </w:rPr>
              <w:t>11,118.10</w:t>
            </w:r>
          </w:p>
        </w:tc>
        <w:tc>
          <w:tcPr>
            <w:tcW w:w="772" w:type="dxa"/>
            <w:tcBorders>
              <w:top w:val="nil"/>
              <w:left w:val="nil"/>
              <w:bottom w:val="single" w:color="auto" w:sz="4" w:space="0"/>
              <w:right w:val="single" w:color="auto" w:sz="4" w:space="0"/>
            </w:tcBorders>
            <w:vAlign w:val="bottom"/>
          </w:tcPr>
          <w:p w14:paraId="1AD84DAF">
            <w:pPr>
              <w:widowControl/>
              <w:jc w:val="center"/>
              <w:textAlignment w:val="bottom"/>
              <w:rPr>
                <w:rFonts w:ascii="Times New Roman"/>
                <w:color w:val="000000"/>
                <w:kern w:val="0"/>
                <w:sz w:val="13"/>
                <w:szCs w:val="13"/>
              </w:rPr>
            </w:pPr>
            <w:r>
              <w:rPr>
                <w:rFonts w:ascii="Times New Roman"/>
                <w:color w:val="000000"/>
                <w:kern w:val="0"/>
                <w:sz w:val="13"/>
                <w:szCs w:val="13"/>
              </w:rPr>
              <w:t>11,674.00</w:t>
            </w:r>
          </w:p>
        </w:tc>
      </w:tr>
      <w:tr w14:paraId="33803B4E">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6348458A">
            <w:pPr>
              <w:widowControl/>
              <w:jc w:val="left"/>
              <w:textAlignment w:val="center"/>
              <w:rPr>
                <w:rFonts w:ascii="Times New Roman"/>
                <w:color w:val="000000"/>
                <w:kern w:val="0"/>
                <w:sz w:val="13"/>
                <w:szCs w:val="13"/>
              </w:rPr>
            </w:pPr>
            <w:r>
              <w:rPr>
                <w:rFonts w:ascii="Times New Roman"/>
                <w:color w:val="000000"/>
                <w:kern w:val="0"/>
                <w:sz w:val="13"/>
                <w:szCs w:val="13"/>
              </w:rPr>
              <w:t>2.经营活动支付的现金</w:t>
            </w:r>
          </w:p>
        </w:tc>
        <w:tc>
          <w:tcPr>
            <w:tcW w:w="909" w:type="dxa"/>
            <w:tcBorders>
              <w:top w:val="nil"/>
              <w:left w:val="nil"/>
              <w:bottom w:val="single" w:color="auto" w:sz="4" w:space="0"/>
              <w:right w:val="single" w:color="auto" w:sz="4" w:space="0"/>
            </w:tcBorders>
            <w:noWrap/>
            <w:vAlign w:val="bottom"/>
          </w:tcPr>
          <w:p w14:paraId="0E90D5B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368BC0A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5C96603C">
            <w:pPr>
              <w:widowControl/>
              <w:jc w:val="center"/>
              <w:textAlignment w:val="bottom"/>
              <w:rPr>
                <w:rFonts w:ascii="Times New Roman"/>
                <w:color w:val="000000"/>
                <w:kern w:val="0"/>
                <w:sz w:val="13"/>
                <w:szCs w:val="13"/>
              </w:rPr>
            </w:pPr>
            <w:r>
              <w:rPr>
                <w:rFonts w:ascii="Times New Roman"/>
                <w:color w:val="000000"/>
                <w:kern w:val="0"/>
                <w:sz w:val="13"/>
                <w:szCs w:val="13"/>
              </w:rPr>
              <w:t>526.77</w:t>
            </w:r>
          </w:p>
        </w:tc>
        <w:tc>
          <w:tcPr>
            <w:tcW w:w="775" w:type="dxa"/>
            <w:tcBorders>
              <w:top w:val="nil"/>
              <w:left w:val="nil"/>
              <w:bottom w:val="single" w:color="auto" w:sz="4" w:space="0"/>
              <w:right w:val="single" w:color="auto" w:sz="4" w:space="0"/>
            </w:tcBorders>
            <w:noWrap/>
            <w:vAlign w:val="bottom"/>
          </w:tcPr>
          <w:p w14:paraId="04E4DBA8">
            <w:pPr>
              <w:widowControl/>
              <w:jc w:val="center"/>
              <w:textAlignment w:val="bottom"/>
              <w:rPr>
                <w:rFonts w:ascii="Times New Roman"/>
                <w:color w:val="000000"/>
                <w:kern w:val="0"/>
                <w:sz w:val="13"/>
                <w:szCs w:val="13"/>
              </w:rPr>
            </w:pPr>
            <w:r>
              <w:rPr>
                <w:rFonts w:ascii="Times New Roman"/>
                <w:color w:val="000000"/>
                <w:kern w:val="0"/>
                <w:sz w:val="13"/>
                <w:szCs w:val="13"/>
              </w:rPr>
              <w:t>566.47</w:t>
            </w:r>
          </w:p>
        </w:tc>
        <w:tc>
          <w:tcPr>
            <w:tcW w:w="775" w:type="dxa"/>
            <w:tcBorders>
              <w:top w:val="nil"/>
              <w:left w:val="nil"/>
              <w:bottom w:val="single" w:color="auto" w:sz="4" w:space="0"/>
              <w:right w:val="single" w:color="auto" w:sz="4" w:space="0"/>
            </w:tcBorders>
            <w:noWrap/>
            <w:vAlign w:val="bottom"/>
          </w:tcPr>
          <w:p w14:paraId="4A423F31">
            <w:pPr>
              <w:widowControl/>
              <w:jc w:val="center"/>
              <w:textAlignment w:val="bottom"/>
              <w:rPr>
                <w:rFonts w:ascii="Times New Roman"/>
                <w:color w:val="000000"/>
                <w:kern w:val="0"/>
                <w:sz w:val="13"/>
                <w:szCs w:val="13"/>
              </w:rPr>
            </w:pPr>
            <w:r>
              <w:rPr>
                <w:rFonts w:ascii="Times New Roman"/>
                <w:color w:val="000000"/>
                <w:kern w:val="0"/>
                <w:sz w:val="13"/>
                <w:szCs w:val="13"/>
              </w:rPr>
              <w:t>669.64</w:t>
            </w:r>
          </w:p>
        </w:tc>
        <w:tc>
          <w:tcPr>
            <w:tcW w:w="775" w:type="dxa"/>
            <w:tcBorders>
              <w:top w:val="nil"/>
              <w:left w:val="nil"/>
              <w:bottom w:val="single" w:color="auto" w:sz="4" w:space="0"/>
              <w:right w:val="single" w:color="auto" w:sz="4" w:space="0"/>
            </w:tcBorders>
            <w:noWrap/>
            <w:vAlign w:val="bottom"/>
          </w:tcPr>
          <w:p w14:paraId="6732FF2F">
            <w:pPr>
              <w:widowControl/>
              <w:jc w:val="center"/>
              <w:textAlignment w:val="bottom"/>
              <w:rPr>
                <w:rFonts w:ascii="Times New Roman"/>
                <w:color w:val="000000"/>
                <w:kern w:val="0"/>
                <w:sz w:val="13"/>
                <w:szCs w:val="13"/>
              </w:rPr>
            </w:pPr>
            <w:r>
              <w:rPr>
                <w:rFonts w:ascii="Times New Roman"/>
                <w:color w:val="000000"/>
                <w:kern w:val="0"/>
                <w:sz w:val="13"/>
                <w:szCs w:val="13"/>
              </w:rPr>
              <w:t>695.76</w:t>
            </w:r>
          </w:p>
        </w:tc>
        <w:tc>
          <w:tcPr>
            <w:tcW w:w="779" w:type="dxa"/>
            <w:tcBorders>
              <w:top w:val="nil"/>
              <w:left w:val="nil"/>
              <w:bottom w:val="single" w:color="auto" w:sz="4" w:space="0"/>
              <w:right w:val="single" w:color="auto" w:sz="4" w:space="0"/>
            </w:tcBorders>
            <w:noWrap/>
            <w:vAlign w:val="bottom"/>
          </w:tcPr>
          <w:p w14:paraId="03D3DBB5">
            <w:pPr>
              <w:widowControl/>
              <w:jc w:val="center"/>
              <w:textAlignment w:val="bottom"/>
              <w:rPr>
                <w:rFonts w:ascii="Times New Roman"/>
                <w:color w:val="000000"/>
                <w:kern w:val="0"/>
                <w:sz w:val="13"/>
                <w:szCs w:val="13"/>
              </w:rPr>
            </w:pPr>
            <w:r>
              <w:rPr>
                <w:rFonts w:ascii="Times New Roman"/>
                <w:color w:val="000000"/>
                <w:kern w:val="0"/>
                <w:sz w:val="13"/>
                <w:szCs w:val="13"/>
              </w:rPr>
              <w:t>723.09</w:t>
            </w:r>
          </w:p>
        </w:tc>
        <w:tc>
          <w:tcPr>
            <w:tcW w:w="779" w:type="dxa"/>
            <w:tcBorders>
              <w:top w:val="nil"/>
              <w:left w:val="nil"/>
              <w:bottom w:val="single" w:color="auto" w:sz="4" w:space="0"/>
              <w:right w:val="single" w:color="auto" w:sz="4" w:space="0"/>
            </w:tcBorders>
            <w:noWrap/>
            <w:vAlign w:val="bottom"/>
          </w:tcPr>
          <w:p w14:paraId="238C0FD4">
            <w:pPr>
              <w:widowControl/>
              <w:jc w:val="center"/>
              <w:textAlignment w:val="bottom"/>
              <w:rPr>
                <w:rFonts w:ascii="Times New Roman"/>
                <w:color w:val="000000"/>
                <w:kern w:val="0"/>
                <w:sz w:val="13"/>
                <w:szCs w:val="13"/>
              </w:rPr>
            </w:pPr>
            <w:r>
              <w:rPr>
                <w:rFonts w:ascii="Times New Roman"/>
                <w:color w:val="000000"/>
                <w:kern w:val="0"/>
                <w:sz w:val="13"/>
                <w:szCs w:val="13"/>
              </w:rPr>
              <w:t>801.40</w:t>
            </w:r>
          </w:p>
        </w:tc>
        <w:tc>
          <w:tcPr>
            <w:tcW w:w="772" w:type="dxa"/>
            <w:tcBorders>
              <w:top w:val="nil"/>
              <w:left w:val="nil"/>
              <w:bottom w:val="single" w:color="auto" w:sz="4" w:space="0"/>
              <w:right w:val="single" w:color="auto" w:sz="4" w:space="0"/>
            </w:tcBorders>
            <w:vAlign w:val="bottom"/>
          </w:tcPr>
          <w:p w14:paraId="66576D25">
            <w:pPr>
              <w:widowControl/>
              <w:jc w:val="center"/>
              <w:textAlignment w:val="bottom"/>
              <w:rPr>
                <w:rFonts w:ascii="Times New Roman"/>
                <w:color w:val="000000"/>
                <w:kern w:val="0"/>
                <w:sz w:val="13"/>
                <w:szCs w:val="13"/>
              </w:rPr>
            </w:pPr>
            <w:r>
              <w:rPr>
                <w:rFonts w:ascii="Times New Roman"/>
                <w:color w:val="000000"/>
                <w:kern w:val="0"/>
                <w:sz w:val="13"/>
                <w:szCs w:val="13"/>
              </w:rPr>
              <w:t>833.78</w:t>
            </w:r>
          </w:p>
        </w:tc>
        <w:tc>
          <w:tcPr>
            <w:tcW w:w="772" w:type="dxa"/>
            <w:tcBorders>
              <w:top w:val="nil"/>
              <w:left w:val="nil"/>
              <w:bottom w:val="single" w:color="auto" w:sz="4" w:space="0"/>
              <w:right w:val="single" w:color="auto" w:sz="4" w:space="0"/>
            </w:tcBorders>
            <w:vAlign w:val="bottom"/>
          </w:tcPr>
          <w:p w14:paraId="619C6574">
            <w:pPr>
              <w:widowControl/>
              <w:jc w:val="center"/>
              <w:textAlignment w:val="bottom"/>
              <w:rPr>
                <w:rFonts w:ascii="Times New Roman"/>
                <w:color w:val="000000"/>
                <w:kern w:val="0"/>
                <w:sz w:val="13"/>
                <w:szCs w:val="13"/>
              </w:rPr>
            </w:pPr>
            <w:r>
              <w:rPr>
                <w:rFonts w:ascii="Times New Roman"/>
                <w:color w:val="000000"/>
                <w:kern w:val="0"/>
                <w:sz w:val="13"/>
                <w:szCs w:val="13"/>
              </w:rPr>
              <w:t>867.66</w:t>
            </w:r>
          </w:p>
        </w:tc>
        <w:tc>
          <w:tcPr>
            <w:tcW w:w="772" w:type="dxa"/>
            <w:tcBorders>
              <w:top w:val="nil"/>
              <w:left w:val="nil"/>
              <w:bottom w:val="single" w:color="auto" w:sz="4" w:space="0"/>
              <w:right w:val="single" w:color="auto" w:sz="4" w:space="0"/>
            </w:tcBorders>
            <w:vAlign w:val="bottom"/>
          </w:tcPr>
          <w:p w14:paraId="0AFD2F05">
            <w:pPr>
              <w:widowControl/>
              <w:jc w:val="center"/>
              <w:textAlignment w:val="bottom"/>
              <w:rPr>
                <w:rFonts w:ascii="Times New Roman"/>
                <w:color w:val="000000"/>
                <w:kern w:val="0"/>
                <w:sz w:val="13"/>
                <w:szCs w:val="13"/>
              </w:rPr>
            </w:pPr>
            <w:r>
              <w:rPr>
                <w:rFonts w:ascii="Times New Roman"/>
                <w:color w:val="000000"/>
                <w:kern w:val="0"/>
                <w:sz w:val="13"/>
                <w:szCs w:val="13"/>
              </w:rPr>
              <w:t>903.11</w:t>
            </w:r>
          </w:p>
        </w:tc>
      </w:tr>
      <w:tr w14:paraId="00699686">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147AFF30">
            <w:pPr>
              <w:widowControl/>
              <w:jc w:val="left"/>
              <w:textAlignment w:val="center"/>
              <w:rPr>
                <w:rFonts w:ascii="Times New Roman"/>
                <w:color w:val="000000"/>
                <w:kern w:val="0"/>
                <w:sz w:val="13"/>
                <w:szCs w:val="13"/>
              </w:rPr>
            </w:pPr>
            <w:r>
              <w:rPr>
                <w:rFonts w:ascii="Times New Roman"/>
                <w:color w:val="000000"/>
                <w:kern w:val="0"/>
                <w:sz w:val="13"/>
                <w:szCs w:val="13"/>
              </w:rPr>
              <w:t>3.相关税费</w:t>
            </w:r>
          </w:p>
        </w:tc>
        <w:tc>
          <w:tcPr>
            <w:tcW w:w="909" w:type="dxa"/>
            <w:tcBorders>
              <w:top w:val="nil"/>
              <w:left w:val="nil"/>
              <w:bottom w:val="single" w:color="auto" w:sz="4" w:space="0"/>
              <w:right w:val="single" w:color="auto" w:sz="4" w:space="0"/>
            </w:tcBorders>
            <w:noWrap/>
            <w:vAlign w:val="bottom"/>
          </w:tcPr>
          <w:p w14:paraId="52D4E81F">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4BF164DA">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7D1E4811">
            <w:pPr>
              <w:widowControl/>
              <w:jc w:val="center"/>
              <w:textAlignment w:val="bottom"/>
              <w:rPr>
                <w:rFonts w:ascii="Times New Roman"/>
                <w:color w:val="000000"/>
                <w:kern w:val="0"/>
                <w:sz w:val="13"/>
                <w:szCs w:val="13"/>
              </w:rPr>
            </w:pPr>
            <w:r>
              <w:rPr>
                <w:rFonts w:ascii="Times New Roman"/>
                <w:color w:val="000000"/>
                <w:kern w:val="0"/>
                <w:sz w:val="13"/>
                <w:szCs w:val="13"/>
              </w:rPr>
              <w:t>618.48</w:t>
            </w:r>
          </w:p>
        </w:tc>
        <w:tc>
          <w:tcPr>
            <w:tcW w:w="775" w:type="dxa"/>
            <w:tcBorders>
              <w:top w:val="nil"/>
              <w:left w:val="nil"/>
              <w:bottom w:val="single" w:color="auto" w:sz="4" w:space="0"/>
              <w:right w:val="single" w:color="auto" w:sz="4" w:space="0"/>
            </w:tcBorders>
            <w:noWrap/>
            <w:vAlign w:val="bottom"/>
          </w:tcPr>
          <w:p w14:paraId="3CB0384D">
            <w:pPr>
              <w:widowControl/>
              <w:jc w:val="center"/>
              <w:textAlignment w:val="bottom"/>
              <w:rPr>
                <w:rFonts w:ascii="Times New Roman"/>
                <w:color w:val="000000"/>
                <w:kern w:val="0"/>
                <w:sz w:val="13"/>
                <w:szCs w:val="13"/>
              </w:rPr>
            </w:pPr>
            <w:r>
              <w:rPr>
                <w:rFonts w:ascii="Times New Roman"/>
                <w:color w:val="000000"/>
                <w:kern w:val="0"/>
                <w:sz w:val="13"/>
                <w:szCs w:val="13"/>
              </w:rPr>
              <w:t>708.42</w:t>
            </w:r>
          </w:p>
        </w:tc>
        <w:tc>
          <w:tcPr>
            <w:tcW w:w="775" w:type="dxa"/>
            <w:tcBorders>
              <w:top w:val="nil"/>
              <w:left w:val="nil"/>
              <w:bottom w:val="single" w:color="auto" w:sz="4" w:space="0"/>
              <w:right w:val="single" w:color="auto" w:sz="4" w:space="0"/>
            </w:tcBorders>
            <w:noWrap/>
            <w:vAlign w:val="bottom"/>
          </w:tcPr>
          <w:p w14:paraId="497DCA42">
            <w:pPr>
              <w:widowControl/>
              <w:jc w:val="center"/>
              <w:textAlignment w:val="bottom"/>
              <w:rPr>
                <w:rFonts w:ascii="Times New Roman"/>
                <w:color w:val="000000"/>
                <w:kern w:val="0"/>
                <w:sz w:val="13"/>
                <w:szCs w:val="13"/>
              </w:rPr>
            </w:pPr>
            <w:r>
              <w:rPr>
                <w:rFonts w:ascii="Times New Roman"/>
                <w:color w:val="000000"/>
                <w:kern w:val="0"/>
                <w:sz w:val="13"/>
                <w:szCs w:val="13"/>
              </w:rPr>
              <w:t>929.71</w:t>
            </w:r>
          </w:p>
        </w:tc>
        <w:tc>
          <w:tcPr>
            <w:tcW w:w="775" w:type="dxa"/>
            <w:tcBorders>
              <w:top w:val="nil"/>
              <w:left w:val="nil"/>
              <w:bottom w:val="single" w:color="auto" w:sz="4" w:space="0"/>
              <w:right w:val="single" w:color="auto" w:sz="4" w:space="0"/>
            </w:tcBorders>
            <w:noWrap/>
            <w:vAlign w:val="bottom"/>
          </w:tcPr>
          <w:p w14:paraId="67D7C8F4">
            <w:pPr>
              <w:widowControl/>
              <w:jc w:val="center"/>
              <w:textAlignment w:val="bottom"/>
              <w:rPr>
                <w:rFonts w:ascii="Times New Roman"/>
                <w:color w:val="000000"/>
                <w:kern w:val="0"/>
                <w:sz w:val="13"/>
                <w:szCs w:val="13"/>
              </w:rPr>
            </w:pPr>
            <w:r>
              <w:rPr>
                <w:rFonts w:ascii="Times New Roman"/>
                <w:color w:val="000000"/>
                <w:kern w:val="0"/>
                <w:sz w:val="13"/>
                <w:szCs w:val="13"/>
              </w:rPr>
              <w:t>976.20</w:t>
            </w:r>
          </w:p>
        </w:tc>
        <w:tc>
          <w:tcPr>
            <w:tcW w:w="779" w:type="dxa"/>
            <w:tcBorders>
              <w:top w:val="nil"/>
              <w:left w:val="nil"/>
              <w:bottom w:val="single" w:color="auto" w:sz="4" w:space="0"/>
              <w:right w:val="single" w:color="auto" w:sz="4" w:space="0"/>
            </w:tcBorders>
            <w:noWrap/>
            <w:vAlign w:val="bottom"/>
          </w:tcPr>
          <w:p w14:paraId="35BF8568">
            <w:pPr>
              <w:widowControl/>
              <w:jc w:val="center"/>
              <w:textAlignment w:val="bottom"/>
              <w:rPr>
                <w:rFonts w:ascii="Times New Roman"/>
                <w:color w:val="000000"/>
                <w:kern w:val="0"/>
                <w:sz w:val="13"/>
                <w:szCs w:val="13"/>
              </w:rPr>
            </w:pPr>
            <w:r>
              <w:rPr>
                <w:rFonts w:ascii="Times New Roman"/>
                <w:color w:val="000000"/>
                <w:kern w:val="0"/>
                <w:sz w:val="13"/>
                <w:szCs w:val="13"/>
              </w:rPr>
              <w:t>1,025.00</w:t>
            </w:r>
          </w:p>
        </w:tc>
        <w:tc>
          <w:tcPr>
            <w:tcW w:w="779" w:type="dxa"/>
            <w:tcBorders>
              <w:top w:val="nil"/>
              <w:left w:val="nil"/>
              <w:bottom w:val="single" w:color="auto" w:sz="4" w:space="0"/>
              <w:right w:val="single" w:color="auto" w:sz="4" w:space="0"/>
            </w:tcBorders>
            <w:noWrap/>
            <w:vAlign w:val="bottom"/>
          </w:tcPr>
          <w:p w14:paraId="06015871">
            <w:pPr>
              <w:widowControl/>
              <w:jc w:val="center"/>
              <w:textAlignment w:val="bottom"/>
              <w:rPr>
                <w:rFonts w:ascii="Times New Roman"/>
                <w:color w:val="000000"/>
                <w:kern w:val="0"/>
                <w:sz w:val="13"/>
                <w:szCs w:val="13"/>
              </w:rPr>
            </w:pPr>
            <w:r>
              <w:rPr>
                <w:rFonts w:ascii="Times New Roman"/>
                <w:color w:val="000000"/>
                <w:kern w:val="0"/>
                <w:sz w:val="13"/>
                <w:szCs w:val="13"/>
              </w:rPr>
              <w:t>1,080.99</w:t>
            </w:r>
          </w:p>
        </w:tc>
        <w:tc>
          <w:tcPr>
            <w:tcW w:w="772" w:type="dxa"/>
            <w:tcBorders>
              <w:top w:val="nil"/>
              <w:left w:val="nil"/>
              <w:bottom w:val="single" w:color="auto" w:sz="4" w:space="0"/>
              <w:right w:val="single" w:color="auto" w:sz="4" w:space="0"/>
            </w:tcBorders>
            <w:vAlign w:val="bottom"/>
          </w:tcPr>
          <w:p w14:paraId="789FC324">
            <w:pPr>
              <w:widowControl/>
              <w:jc w:val="center"/>
              <w:textAlignment w:val="bottom"/>
              <w:rPr>
                <w:rFonts w:ascii="Times New Roman"/>
                <w:color w:val="000000"/>
                <w:kern w:val="0"/>
                <w:sz w:val="13"/>
                <w:szCs w:val="13"/>
              </w:rPr>
            </w:pPr>
            <w:r>
              <w:rPr>
                <w:rFonts w:ascii="Times New Roman"/>
                <w:color w:val="000000"/>
                <w:kern w:val="0"/>
                <w:sz w:val="13"/>
                <w:szCs w:val="13"/>
              </w:rPr>
              <w:t>1,135.04</w:t>
            </w:r>
          </w:p>
        </w:tc>
        <w:tc>
          <w:tcPr>
            <w:tcW w:w="772" w:type="dxa"/>
            <w:tcBorders>
              <w:top w:val="nil"/>
              <w:left w:val="nil"/>
              <w:bottom w:val="single" w:color="auto" w:sz="4" w:space="0"/>
              <w:right w:val="single" w:color="auto" w:sz="4" w:space="0"/>
            </w:tcBorders>
            <w:vAlign w:val="bottom"/>
          </w:tcPr>
          <w:p w14:paraId="26C54AE4">
            <w:pPr>
              <w:widowControl/>
              <w:jc w:val="center"/>
              <w:textAlignment w:val="bottom"/>
              <w:rPr>
                <w:rFonts w:ascii="Times New Roman"/>
                <w:color w:val="000000"/>
                <w:kern w:val="0"/>
                <w:sz w:val="13"/>
                <w:szCs w:val="13"/>
              </w:rPr>
            </w:pPr>
            <w:r>
              <w:rPr>
                <w:rFonts w:ascii="Times New Roman"/>
                <w:color w:val="000000"/>
                <w:kern w:val="0"/>
                <w:sz w:val="13"/>
                <w:szCs w:val="13"/>
              </w:rPr>
              <w:t>1,191.79</w:t>
            </w:r>
          </w:p>
        </w:tc>
        <w:tc>
          <w:tcPr>
            <w:tcW w:w="772" w:type="dxa"/>
            <w:tcBorders>
              <w:top w:val="nil"/>
              <w:left w:val="nil"/>
              <w:bottom w:val="single" w:color="auto" w:sz="4" w:space="0"/>
              <w:right w:val="single" w:color="auto" w:sz="4" w:space="0"/>
            </w:tcBorders>
            <w:vAlign w:val="bottom"/>
          </w:tcPr>
          <w:p w14:paraId="4935A348">
            <w:pPr>
              <w:widowControl/>
              <w:jc w:val="center"/>
              <w:textAlignment w:val="bottom"/>
              <w:rPr>
                <w:rFonts w:ascii="Times New Roman"/>
                <w:color w:val="000000"/>
                <w:kern w:val="0"/>
                <w:sz w:val="13"/>
                <w:szCs w:val="13"/>
              </w:rPr>
            </w:pPr>
            <w:r>
              <w:rPr>
                <w:rFonts w:ascii="Times New Roman"/>
                <w:color w:val="000000"/>
                <w:kern w:val="0"/>
                <w:sz w:val="13"/>
                <w:szCs w:val="13"/>
              </w:rPr>
              <w:t>1,251.38</w:t>
            </w:r>
          </w:p>
        </w:tc>
      </w:tr>
      <w:tr w14:paraId="28B46831">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105A3F82">
            <w:pPr>
              <w:widowControl/>
              <w:jc w:val="left"/>
              <w:textAlignment w:val="center"/>
              <w:rPr>
                <w:rFonts w:ascii="Times New Roman"/>
                <w:color w:val="000000"/>
                <w:kern w:val="0"/>
                <w:sz w:val="13"/>
                <w:szCs w:val="13"/>
              </w:rPr>
            </w:pPr>
            <w:r>
              <w:rPr>
                <w:rFonts w:ascii="Times New Roman"/>
                <w:color w:val="000000"/>
                <w:kern w:val="0"/>
                <w:sz w:val="13"/>
                <w:szCs w:val="13"/>
              </w:rPr>
              <w:t>4.经营活动产生的现金流小计</w:t>
            </w:r>
          </w:p>
        </w:tc>
        <w:tc>
          <w:tcPr>
            <w:tcW w:w="909" w:type="dxa"/>
            <w:tcBorders>
              <w:top w:val="nil"/>
              <w:left w:val="nil"/>
              <w:bottom w:val="single" w:color="auto" w:sz="4" w:space="0"/>
              <w:right w:val="single" w:color="auto" w:sz="4" w:space="0"/>
            </w:tcBorders>
            <w:noWrap/>
            <w:vAlign w:val="bottom"/>
          </w:tcPr>
          <w:p w14:paraId="7ED3A749">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22BB15F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1165BE78">
            <w:pPr>
              <w:widowControl/>
              <w:jc w:val="center"/>
              <w:textAlignment w:val="bottom"/>
              <w:rPr>
                <w:rFonts w:ascii="Times New Roman"/>
                <w:color w:val="000000"/>
                <w:kern w:val="0"/>
                <w:sz w:val="13"/>
                <w:szCs w:val="13"/>
              </w:rPr>
            </w:pPr>
            <w:r>
              <w:rPr>
                <w:rFonts w:ascii="Times New Roman"/>
                <w:color w:val="000000"/>
                <w:kern w:val="0"/>
                <w:sz w:val="13"/>
                <w:szCs w:val="13"/>
              </w:rPr>
              <w:t>4,126.59</w:t>
            </w:r>
          </w:p>
        </w:tc>
        <w:tc>
          <w:tcPr>
            <w:tcW w:w="775" w:type="dxa"/>
            <w:tcBorders>
              <w:top w:val="nil"/>
              <w:left w:val="nil"/>
              <w:bottom w:val="single" w:color="auto" w:sz="4" w:space="0"/>
              <w:right w:val="single" w:color="auto" w:sz="4" w:space="0"/>
            </w:tcBorders>
            <w:noWrap/>
            <w:vAlign w:val="bottom"/>
          </w:tcPr>
          <w:p w14:paraId="483A0604">
            <w:pPr>
              <w:widowControl/>
              <w:jc w:val="center"/>
              <w:textAlignment w:val="bottom"/>
              <w:rPr>
                <w:rFonts w:ascii="Times New Roman"/>
                <w:color w:val="000000"/>
                <w:kern w:val="0"/>
                <w:sz w:val="13"/>
                <w:szCs w:val="13"/>
              </w:rPr>
            </w:pPr>
            <w:r>
              <w:rPr>
                <w:rFonts w:ascii="Times New Roman"/>
                <w:color w:val="000000"/>
                <w:kern w:val="0"/>
                <w:sz w:val="13"/>
                <w:szCs w:val="13"/>
              </w:rPr>
              <w:t>4,753.06</w:t>
            </w:r>
          </w:p>
        </w:tc>
        <w:tc>
          <w:tcPr>
            <w:tcW w:w="775" w:type="dxa"/>
            <w:tcBorders>
              <w:top w:val="nil"/>
              <w:left w:val="nil"/>
              <w:bottom w:val="single" w:color="auto" w:sz="4" w:space="0"/>
              <w:right w:val="single" w:color="auto" w:sz="4" w:space="0"/>
            </w:tcBorders>
            <w:noWrap/>
            <w:vAlign w:val="bottom"/>
          </w:tcPr>
          <w:p w14:paraId="06529D83">
            <w:pPr>
              <w:widowControl/>
              <w:jc w:val="center"/>
              <w:textAlignment w:val="bottom"/>
              <w:rPr>
                <w:rFonts w:ascii="Times New Roman"/>
                <w:color w:val="000000"/>
                <w:kern w:val="0"/>
                <w:sz w:val="13"/>
                <w:szCs w:val="13"/>
              </w:rPr>
            </w:pPr>
            <w:r>
              <w:rPr>
                <w:rFonts w:ascii="Times New Roman"/>
                <w:color w:val="000000"/>
                <w:kern w:val="0"/>
                <w:sz w:val="13"/>
                <w:szCs w:val="13"/>
              </w:rPr>
              <w:t>6,293.74</w:t>
            </w:r>
          </w:p>
        </w:tc>
        <w:tc>
          <w:tcPr>
            <w:tcW w:w="775" w:type="dxa"/>
            <w:tcBorders>
              <w:top w:val="nil"/>
              <w:left w:val="nil"/>
              <w:bottom w:val="single" w:color="auto" w:sz="4" w:space="0"/>
              <w:right w:val="single" w:color="auto" w:sz="4" w:space="0"/>
            </w:tcBorders>
            <w:noWrap/>
            <w:vAlign w:val="bottom"/>
          </w:tcPr>
          <w:p w14:paraId="77483E08">
            <w:pPr>
              <w:widowControl/>
              <w:jc w:val="center"/>
              <w:textAlignment w:val="bottom"/>
              <w:rPr>
                <w:rFonts w:ascii="Times New Roman"/>
                <w:color w:val="000000"/>
                <w:kern w:val="0"/>
                <w:sz w:val="13"/>
                <w:szCs w:val="13"/>
              </w:rPr>
            </w:pPr>
            <w:r>
              <w:rPr>
                <w:rFonts w:ascii="Times New Roman"/>
                <w:color w:val="000000"/>
                <w:kern w:val="0"/>
                <w:sz w:val="13"/>
                <w:szCs w:val="13"/>
              </w:rPr>
              <w:t>6,615.78</w:t>
            </w:r>
          </w:p>
        </w:tc>
        <w:tc>
          <w:tcPr>
            <w:tcW w:w="779" w:type="dxa"/>
            <w:tcBorders>
              <w:top w:val="nil"/>
              <w:left w:val="nil"/>
              <w:bottom w:val="single" w:color="auto" w:sz="4" w:space="0"/>
              <w:right w:val="single" w:color="auto" w:sz="4" w:space="0"/>
            </w:tcBorders>
            <w:noWrap/>
            <w:vAlign w:val="bottom"/>
          </w:tcPr>
          <w:p w14:paraId="7E2C3056">
            <w:pPr>
              <w:widowControl/>
              <w:jc w:val="center"/>
              <w:textAlignment w:val="bottom"/>
              <w:rPr>
                <w:rFonts w:ascii="Times New Roman"/>
                <w:color w:val="000000"/>
                <w:kern w:val="0"/>
                <w:sz w:val="13"/>
                <w:szCs w:val="13"/>
              </w:rPr>
            </w:pPr>
            <w:r>
              <w:rPr>
                <w:rFonts w:ascii="Times New Roman"/>
                <w:color w:val="000000"/>
                <w:kern w:val="0"/>
                <w:sz w:val="13"/>
                <w:szCs w:val="13"/>
              </w:rPr>
              <w:t>6,954.03</w:t>
            </w:r>
          </w:p>
        </w:tc>
        <w:tc>
          <w:tcPr>
            <w:tcW w:w="779" w:type="dxa"/>
            <w:tcBorders>
              <w:top w:val="nil"/>
              <w:left w:val="nil"/>
              <w:bottom w:val="single" w:color="auto" w:sz="4" w:space="0"/>
              <w:right w:val="single" w:color="auto" w:sz="4" w:space="0"/>
            </w:tcBorders>
            <w:noWrap/>
            <w:vAlign w:val="bottom"/>
          </w:tcPr>
          <w:p w14:paraId="4B70541C">
            <w:pPr>
              <w:widowControl/>
              <w:jc w:val="center"/>
              <w:textAlignment w:val="bottom"/>
              <w:rPr>
                <w:rFonts w:ascii="Times New Roman"/>
                <w:color w:val="000000"/>
                <w:kern w:val="0"/>
                <w:sz w:val="13"/>
                <w:szCs w:val="13"/>
              </w:rPr>
            </w:pPr>
            <w:r>
              <w:rPr>
                <w:rFonts w:ascii="Times New Roman"/>
                <w:color w:val="000000"/>
                <w:kern w:val="0"/>
                <w:sz w:val="13"/>
                <w:szCs w:val="13"/>
              </w:rPr>
              <w:t>8,202.05</w:t>
            </w:r>
          </w:p>
        </w:tc>
        <w:tc>
          <w:tcPr>
            <w:tcW w:w="772" w:type="dxa"/>
            <w:tcBorders>
              <w:top w:val="nil"/>
              <w:left w:val="nil"/>
              <w:bottom w:val="single" w:color="auto" w:sz="4" w:space="0"/>
              <w:right w:val="single" w:color="auto" w:sz="4" w:space="0"/>
            </w:tcBorders>
            <w:vAlign w:val="bottom"/>
          </w:tcPr>
          <w:p w14:paraId="7F22F992">
            <w:pPr>
              <w:widowControl/>
              <w:jc w:val="center"/>
              <w:textAlignment w:val="bottom"/>
              <w:rPr>
                <w:rFonts w:ascii="Times New Roman"/>
                <w:color w:val="000000"/>
                <w:kern w:val="0"/>
                <w:sz w:val="13"/>
                <w:szCs w:val="13"/>
              </w:rPr>
            </w:pPr>
            <w:r>
              <w:rPr>
                <w:rFonts w:ascii="Times New Roman"/>
                <w:color w:val="000000"/>
                <w:kern w:val="0"/>
                <w:sz w:val="13"/>
                <w:szCs w:val="13"/>
              </w:rPr>
              <w:t>8,619.85</w:t>
            </w:r>
          </w:p>
        </w:tc>
        <w:tc>
          <w:tcPr>
            <w:tcW w:w="772" w:type="dxa"/>
            <w:tcBorders>
              <w:top w:val="nil"/>
              <w:left w:val="nil"/>
              <w:bottom w:val="single" w:color="auto" w:sz="4" w:space="0"/>
              <w:right w:val="single" w:color="auto" w:sz="4" w:space="0"/>
            </w:tcBorders>
            <w:vAlign w:val="bottom"/>
          </w:tcPr>
          <w:p w14:paraId="0115C2B9">
            <w:pPr>
              <w:widowControl/>
              <w:jc w:val="center"/>
              <w:textAlignment w:val="bottom"/>
              <w:rPr>
                <w:rFonts w:ascii="Times New Roman"/>
                <w:color w:val="000000"/>
                <w:kern w:val="0"/>
                <w:sz w:val="13"/>
                <w:szCs w:val="13"/>
              </w:rPr>
            </w:pPr>
            <w:r>
              <w:rPr>
                <w:rFonts w:ascii="Times New Roman"/>
                <w:color w:val="000000"/>
                <w:kern w:val="0"/>
                <w:sz w:val="13"/>
                <w:szCs w:val="13"/>
              </w:rPr>
              <w:t>9,058.65</w:t>
            </w:r>
          </w:p>
        </w:tc>
        <w:tc>
          <w:tcPr>
            <w:tcW w:w="772" w:type="dxa"/>
            <w:tcBorders>
              <w:top w:val="nil"/>
              <w:left w:val="nil"/>
              <w:bottom w:val="single" w:color="auto" w:sz="4" w:space="0"/>
              <w:right w:val="single" w:color="auto" w:sz="4" w:space="0"/>
            </w:tcBorders>
            <w:vAlign w:val="bottom"/>
          </w:tcPr>
          <w:p w14:paraId="1E0610C7">
            <w:pPr>
              <w:widowControl/>
              <w:jc w:val="center"/>
              <w:textAlignment w:val="bottom"/>
              <w:rPr>
                <w:rFonts w:ascii="Times New Roman"/>
                <w:color w:val="000000"/>
                <w:kern w:val="0"/>
                <w:sz w:val="13"/>
                <w:szCs w:val="13"/>
              </w:rPr>
            </w:pPr>
            <w:r>
              <w:rPr>
                <w:rFonts w:ascii="Times New Roman"/>
                <w:color w:val="000000"/>
                <w:kern w:val="0"/>
                <w:sz w:val="13"/>
                <w:szCs w:val="13"/>
              </w:rPr>
              <w:t>9,519.51</w:t>
            </w:r>
          </w:p>
        </w:tc>
      </w:tr>
      <w:tr w14:paraId="553DE665">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3788D378">
            <w:pPr>
              <w:widowControl/>
              <w:jc w:val="left"/>
              <w:textAlignment w:val="center"/>
              <w:rPr>
                <w:rFonts w:ascii="Times New Roman"/>
                <w:b/>
                <w:bCs/>
                <w:color w:val="000000"/>
                <w:kern w:val="0"/>
                <w:sz w:val="13"/>
                <w:szCs w:val="13"/>
              </w:rPr>
            </w:pPr>
            <w:r>
              <w:rPr>
                <w:rFonts w:ascii="Times New Roman"/>
                <w:b/>
                <w:color w:val="000000"/>
                <w:kern w:val="0"/>
                <w:sz w:val="13"/>
                <w:szCs w:val="13"/>
              </w:rPr>
              <w:t>二、投资活动产生的现金流</w:t>
            </w:r>
          </w:p>
        </w:tc>
        <w:tc>
          <w:tcPr>
            <w:tcW w:w="909" w:type="dxa"/>
            <w:tcBorders>
              <w:top w:val="nil"/>
              <w:left w:val="nil"/>
              <w:bottom w:val="single" w:color="auto" w:sz="4" w:space="0"/>
              <w:right w:val="single" w:color="auto" w:sz="4" w:space="0"/>
            </w:tcBorders>
            <w:noWrap/>
            <w:vAlign w:val="bottom"/>
          </w:tcPr>
          <w:p w14:paraId="2EE46F3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80" w:type="dxa"/>
            <w:tcBorders>
              <w:top w:val="nil"/>
              <w:left w:val="nil"/>
              <w:bottom w:val="single" w:color="auto" w:sz="4" w:space="0"/>
              <w:right w:val="single" w:color="auto" w:sz="4" w:space="0"/>
            </w:tcBorders>
            <w:noWrap/>
            <w:vAlign w:val="bottom"/>
          </w:tcPr>
          <w:p w14:paraId="5F6F81DB">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1214BF87">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4F04403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314DFB16">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31AFB77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2D7BFDC4">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3ED24A7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60E546B5">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4DBCE544">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30A855F2">
            <w:pPr>
              <w:widowControl/>
              <w:jc w:val="center"/>
              <w:textAlignment w:val="bottom"/>
              <w:rPr>
                <w:rFonts w:ascii="Times New Roman"/>
                <w:color w:val="000000"/>
                <w:kern w:val="0"/>
                <w:sz w:val="13"/>
                <w:szCs w:val="13"/>
              </w:rPr>
            </w:pPr>
            <w:r>
              <w:rPr>
                <w:rFonts w:ascii="Times New Roman"/>
                <w:color w:val="000000"/>
                <w:kern w:val="0"/>
                <w:sz w:val="13"/>
                <w:szCs w:val="13"/>
              </w:rPr>
              <w:t>-</w:t>
            </w:r>
          </w:p>
        </w:tc>
      </w:tr>
      <w:tr w14:paraId="3ACB837F">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3705AF3D">
            <w:pPr>
              <w:widowControl/>
              <w:jc w:val="left"/>
              <w:textAlignment w:val="center"/>
              <w:rPr>
                <w:rFonts w:ascii="Times New Roman"/>
                <w:color w:val="000000"/>
                <w:kern w:val="0"/>
                <w:sz w:val="13"/>
                <w:szCs w:val="13"/>
              </w:rPr>
            </w:pPr>
            <w:r>
              <w:rPr>
                <w:rFonts w:ascii="Times New Roman"/>
                <w:color w:val="000000"/>
                <w:kern w:val="0"/>
                <w:sz w:val="13"/>
                <w:szCs w:val="13"/>
              </w:rPr>
              <w:t>1.支付项目建设资金</w:t>
            </w:r>
          </w:p>
        </w:tc>
        <w:tc>
          <w:tcPr>
            <w:tcW w:w="909" w:type="dxa"/>
            <w:tcBorders>
              <w:top w:val="nil"/>
              <w:left w:val="nil"/>
              <w:bottom w:val="single" w:color="auto" w:sz="4" w:space="0"/>
              <w:right w:val="single" w:color="auto" w:sz="4" w:space="0"/>
            </w:tcBorders>
            <w:noWrap/>
            <w:vAlign w:val="bottom"/>
          </w:tcPr>
          <w:p w14:paraId="52F71A3C">
            <w:pPr>
              <w:widowControl/>
              <w:jc w:val="center"/>
              <w:textAlignment w:val="bottom"/>
              <w:rPr>
                <w:rFonts w:ascii="Times New Roman"/>
                <w:color w:val="000000"/>
                <w:kern w:val="0"/>
                <w:sz w:val="13"/>
                <w:szCs w:val="13"/>
              </w:rPr>
            </w:pPr>
            <w:r>
              <w:rPr>
                <w:rFonts w:ascii="Times New Roman"/>
                <w:color w:val="000000"/>
                <w:kern w:val="0"/>
                <w:sz w:val="13"/>
                <w:szCs w:val="13"/>
              </w:rPr>
              <w:t>59,740.28</w:t>
            </w:r>
          </w:p>
        </w:tc>
        <w:tc>
          <w:tcPr>
            <w:tcW w:w="780" w:type="dxa"/>
            <w:tcBorders>
              <w:top w:val="nil"/>
              <w:left w:val="nil"/>
              <w:bottom w:val="single" w:color="auto" w:sz="4" w:space="0"/>
              <w:right w:val="single" w:color="auto" w:sz="4" w:space="0"/>
            </w:tcBorders>
            <w:noWrap/>
            <w:vAlign w:val="bottom"/>
          </w:tcPr>
          <w:p w14:paraId="1A1158AA">
            <w:pPr>
              <w:widowControl/>
              <w:jc w:val="center"/>
              <w:textAlignment w:val="bottom"/>
              <w:rPr>
                <w:rFonts w:ascii="Times New Roman"/>
                <w:color w:val="000000"/>
                <w:kern w:val="0"/>
                <w:sz w:val="13"/>
                <w:szCs w:val="13"/>
              </w:rPr>
            </w:pPr>
            <w:r>
              <w:rPr>
                <w:rFonts w:ascii="Times New Roman"/>
                <w:color w:val="000000"/>
                <w:kern w:val="0"/>
                <w:sz w:val="13"/>
                <w:szCs w:val="13"/>
              </w:rPr>
              <w:t>57,940.28</w:t>
            </w:r>
          </w:p>
        </w:tc>
        <w:tc>
          <w:tcPr>
            <w:tcW w:w="775" w:type="dxa"/>
            <w:tcBorders>
              <w:top w:val="nil"/>
              <w:left w:val="nil"/>
              <w:bottom w:val="single" w:color="auto" w:sz="4" w:space="0"/>
              <w:right w:val="single" w:color="auto" w:sz="4" w:space="0"/>
            </w:tcBorders>
            <w:noWrap/>
            <w:vAlign w:val="bottom"/>
          </w:tcPr>
          <w:p w14:paraId="3B35B89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1D5FF294">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3B9CF12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4BD5F4B7">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7285D77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64729BB2">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22E8B422">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1212A0D9">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401B436B">
            <w:pPr>
              <w:widowControl/>
              <w:jc w:val="center"/>
              <w:textAlignment w:val="bottom"/>
              <w:rPr>
                <w:rFonts w:ascii="Times New Roman"/>
                <w:color w:val="000000"/>
                <w:kern w:val="0"/>
                <w:sz w:val="13"/>
                <w:szCs w:val="13"/>
              </w:rPr>
            </w:pPr>
            <w:r>
              <w:rPr>
                <w:rFonts w:ascii="Times New Roman"/>
                <w:color w:val="000000"/>
                <w:kern w:val="0"/>
                <w:sz w:val="13"/>
                <w:szCs w:val="13"/>
              </w:rPr>
              <w:t>0.00</w:t>
            </w:r>
          </w:p>
        </w:tc>
      </w:tr>
      <w:tr w14:paraId="65F07F2B">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4243604E">
            <w:pPr>
              <w:widowControl/>
              <w:jc w:val="left"/>
              <w:textAlignment w:val="center"/>
              <w:rPr>
                <w:rFonts w:ascii="Times New Roman"/>
                <w:color w:val="000000"/>
                <w:kern w:val="0"/>
                <w:sz w:val="13"/>
                <w:szCs w:val="13"/>
              </w:rPr>
            </w:pPr>
            <w:r>
              <w:rPr>
                <w:rFonts w:ascii="Times New Roman"/>
                <w:color w:val="000000"/>
                <w:kern w:val="0"/>
                <w:sz w:val="13"/>
                <w:szCs w:val="13"/>
              </w:rPr>
              <w:t>2.投资活动产生的现金流小计</w:t>
            </w:r>
          </w:p>
        </w:tc>
        <w:tc>
          <w:tcPr>
            <w:tcW w:w="909" w:type="dxa"/>
            <w:tcBorders>
              <w:top w:val="nil"/>
              <w:left w:val="nil"/>
              <w:bottom w:val="single" w:color="auto" w:sz="4" w:space="0"/>
              <w:right w:val="single" w:color="auto" w:sz="4" w:space="0"/>
            </w:tcBorders>
            <w:noWrap/>
            <w:vAlign w:val="bottom"/>
          </w:tcPr>
          <w:p w14:paraId="48B008EB">
            <w:pPr>
              <w:widowControl/>
              <w:jc w:val="center"/>
              <w:textAlignment w:val="bottom"/>
              <w:rPr>
                <w:rFonts w:ascii="Times New Roman"/>
                <w:color w:val="000000"/>
                <w:kern w:val="0"/>
                <w:sz w:val="13"/>
                <w:szCs w:val="13"/>
              </w:rPr>
            </w:pPr>
            <w:r>
              <w:rPr>
                <w:rFonts w:ascii="Times New Roman"/>
                <w:color w:val="000000"/>
                <w:kern w:val="0"/>
                <w:sz w:val="13"/>
                <w:szCs w:val="13"/>
              </w:rPr>
              <w:t>-59,740.28</w:t>
            </w:r>
          </w:p>
        </w:tc>
        <w:tc>
          <w:tcPr>
            <w:tcW w:w="780" w:type="dxa"/>
            <w:tcBorders>
              <w:top w:val="nil"/>
              <w:left w:val="nil"/>
              <w:bottom w:val="single" w:color="auto" w:sz="4" w:space="0"/>
              <w:right w:val="single" w:color="auto" w:sz="4" w:space="0"/>
            </w:tcBorders>
            <w:noWrap/>
            <w:vAlign w:val="bottom"/>
          </w:tcPr>
          <w:p w14:paraId="7A8A2907">
            <w:pPr>
              <w:widowControl/>
              <w:jc w:val="center"/>
              <w:textAlignment w:val="bottom"/>
              <w:rPr>
                <w:rFonts w:ascii="Times New Roman"/>
                <w:color w:val="000000"/>
                <w:kern w:val="0"/>
                <w:sz w:val="13"/>
                <w:szCs w:val="13"/>
              </w:rPr>
            </w:pPr>
            <w:r>
              <w:rPr>
                <w:rFonts w:ascii="Times New Roman"/>
                <w:color w:val="000000"/>
                <w:kern w:val="0"/>
                <w:sz w:val="13"/>
                <w:szCs w:val="13"/>
              </w:rPr>
              <w:t>-57,940.28</w:t>
            </w:r>
          </w:p>
        </w:tc>
        <w:tc>
          <w:tcPr>
            <w:tcW w:w="775" w:type="dxa"/>
            <w:tcBorders>
              <w:top w:val="nil"/>
              <w:left w:val="nil"/>
              <w:bottom w:val="single" w:color="auto" w:sz="4" w:space="0"/>
              <w:right w:val="single" w:color="auto" w:sz="4" w:space="0"/>
            </w:tcBorders>
            <w:noWrap/>
            <w:vAlign w:val="bottom"/>
          </w:tcPr>
          <w:p w14:paraId="2595DA7A">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3F3C63F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6BCD2E4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08FA9954">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282E8A52">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50BA3A75">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7DE66915">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7E684C03">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043CFFF1">
            <w:pPr>
              <w:widowControl/>
              <w:jc w:val="center"/>
              <w:textAlignment w:val="bottom"/>
              <w:rPr>
                <w:rFonts w:ascii="Times New Roman"/>
                <w:color w:val="000000"/>
                <w:kern w:val="0"/>
                <w:sz w:val="13"/>
                <w:szCs w:val="13"/>
              </w:rPr>
            </w:pPr>
            <w:r>
              <w:rPr>
                <w:rFonts w:ascii="Times New Roman"/>
                <w:color w:val="000000"/>
                <w:kern w:val="0"/>
                <w:sz w:val="13"/>
                <w:szCs w:val="13"/>
              </w:rPr>
              <w:t>0.00</w:t>
            </w:r>
          </w:p>
        </w:tc>
      </w:tr>
      <w:tr w14:paraId="7A898779">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1791B5B2">
            <w:pPr>
              <w:widowControl/>
              <w:jc w:val="left"/>
              <w:textAlignment w:val="center"/>
              <w:rPr>
                <w:rFonts w:ascii="Times New Roman"/>
                <w:b/>
                <w:bCs/>
                <w:color w:val="000000"/>
                <w:kern w:val="0"/>
                <w:sz w:val="13"/>
                <w:szCs w:val="13"/>
              </w:rPr>
            </w:pPr>
            <w:r>
              <w:rPr>
                <w:rFonts w:ascii="Times New Roman"/>
                <w:b/>
                <w:color w:val="000000"/>
                <w:kern w:val="0"/>
                <w:sz w:val="13"/>
                <w:szCs w:val="13"/>
              </w:rPr>
              <w:t>三、融资活动产生的现金流</w:t>
            </w:r>
          </w:p>
        </w:tc>
        <w:tc>
          <w:tcPr>
            <w:tcW w:w="909" w:type="dxa"/>
            <w:tcBorders>
              <w:top w:val="nil"/>
              <w:left w:val="nil"/>
              <w:bottom w:val="single" w:color="auto" w:sz="4" w:space="0"/>
              <w:right w:val="single" w:color="auto" w:sz="4" w:space="0"/>
            </w:tcBorders>
            <w:noWrap/>
            <w:vAlign w:val="bottom"/>
          </w:tcPr>
          <w:p w14:paraId="2BE6C32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80" w:type="dxa"/>
            <w:tcBorders>
              <w:top w:val="nil"/>
              <w:left w:val="nil"/>
              <w:bottom w:val="single" w:color="auto" w:sz="4" w:space="0"/>
              <w:right w:val="single" w:color="auto" w:sz="4" w:space="0"/>
            </w:tcBorders>
            <w:noWrap/>
            <w:vAlign w:val="bottom"/>
          </w:tcPr>
          <w:p w14:paraId="2AF0FAB7">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2E3105E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33C1A74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0902F4F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1F5BD086">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1045BD77">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4476D108">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684CED31">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20AB0210">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0D4CFBB3">
            <w:pPr>
              <w:widowControl/>
              <w:jc w:val="center"/>
              <w:textAlignment w:val="bottom"/>
              <w:rPr>
                <w:rFonts w:ascii="Times New Roman"/>
                <w:color w:val="000000"/>
                <w:kern w:val="0"/>
                <w:sz w:val="13"/>
                <w:szCs w:val="13"/>
              </w:rPr>
            </w:pPr>
            <w:r>
              <w:rPr>
                <w:rFonts w:ascii="Times New Roman"/>
                <w:color w:val="000000"/>
                <w:kern w:val="0"/>
                <w:sz w:val="13"/>
                <w:szCs w:val="13"/>
              </w:rPr>
              <w:t>-</w:t>
            </w:r>
          </w:p>
        </w:tc>
      </w:tr>
      <w:tr w14:paraId="492D6FEB">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6C3561E5">
            <w:pPr>
              <w:widowControl/>
              <w:jc w:val="left"/>
              <w:textAlignment w:val="center"/>
              <w:rPr>
                <w:rFonts w:ascii="Times New Roman"/>
                <w:color w:val="000000"/>
                <w:kern w:val="0"/>
                <w:sz w:val="13"/>
                <w:szCs w:val="13"/>
              </w:rPr>
            </w:pPr>
            <w:r>
              <w:rPr>
                <w:rFonts w:ascii="Times New Roman"/>
                <w:color w:val="000000"/>
                <w:kern w:val="0"/>
                <w:sz w:val="13"/>
                <w:szCs w:val="13"/>
              </w:rPr>
              <w:t>1.项目资本金</w:t>
            </w:r>
          </w:p>
        </w:tc>
        <w:tc>
          <w:tcPr>
            <w:tcW w:w="909" w:type="dxa"/>
            <w:tcBorders>
              <w:top w:val="nil"/>
              <w:left w:val="nil"/>
              <w:bottom w:val="single" w:color="auto" w:sz="4" w:space="0"/>
              <w:right w:val="single" w:color="auto" w:sz="4" w:space="0"/>
            </w:tcBorders>
            <w:noWrap/>
            <w:vAlign w:val="bottom"/>
          </w:tcPr>
          <w:p w14:paraId="1659FFFB">
            <w:pPr>
              <w:widowControl/>
              <w:jc w:val="center"/>
              <w:textAlignment w:val="bottom"/>
              <w:rPr>
                <w:rFonts w:ascii="Times New Roman"/>
                <w:color w:val="000000"/>
                <w:kern w:val="0"/>
                <w:sz w:val="13"/>
                <w:szCs w:val="13"/>
              </w:rPr>
            </w:pPr>
            <w:r>
              <w:rPr>
                <w:rFonts w:ascii="Times New Roman"/>
                <w:color w:val="000000"/>
                <w:kern w:val="0"/>
                <w:sz w:val="13"/>
                <w:szCs w:val="13"/>
              </w:rPr>
              <w:t>16,765.28</w:t>
            </w:r>
          </w:p>
        </w:tc>
        <w:tc>
          <w:tcPr>
            <w:tcW w:w="780" w:type="dxa"/>
            <w:tcBorders>
              <w:top w:val="nil"/>
              <w:left w:val="nil"/>
              <w:bottom w:val="single" w:color="auto" w:sz="4" w:space="0"/>
              <w:right w:val="single" w:color="auto" w:sz="4" w:space="0"/>
            </w:tcBorders>
            <w:noWrap/>
            <w:vAlign w:val="bottom"/>
          </w:tcPr>
          <w:p w14:paraId="4D2B687C">
            <w:pPr>
              <w:widowControl/>
              <w:jc w:val="center"/>
              <w:textAlignment w:val="bottom"/>
              <w:rPr>
                <w:rFonts w:ascii="Times New Roman"/>
                <w:color w:val="000000"/>
                <w:kern w:val="0"/>
                <w:sz w:val="13"/>
                <w:szCs w:val="13"/>
              </w:rPr>
            </w:pPr>
            <w:r>
              <w:rPr>
                <w:rFonts w:ascii="Times New Roman"/>
                <w:color w:val="000000"/>
                <w:kern w:val="0"/>
                <w:sz w:val="13"/>
                <w:szCs w:val="13"/>
              </w:rPr>
              <w:t>16,765.28</w:t>
            </w:r>
          </w:p>
        </w:tc>
        <w:tc>
          <w:tcPr>
            <w:tcW w:w="775" w:type="dxa"/>
            <w:tcBorders>
              <w:top w:val="nil"/>
              <w:left w:val="nil"/>
              <w:bottom w:val="single" w:color="auto" w:sz="4" w:space="0"/>
              <w:right w:val="single" w:color="auto" w:sz="4" w:space="0"/>
            </w:tcBorders>
            <w:noWrap/>
            <w:vAlign w:val="bottom"/>
          </w:tcPr>
          <w:p w14:paraId="78C658D1">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50CFB9EB">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08AF309A">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1FFB2A11">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68CBE817">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202D8149">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344B0D3B">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2CCD536A">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5B88D57A">
            <w:pPr>
              <w:jc w:val="center"/>
              <w:rPr>
                <w:rFonts w:ascii="Times New Roman"/>
                <w:color w:val="000000"/>
                <w:kern w:val="0"/>
                <w:sz w:val="13"/>
                <w:szCs w:val="13"/>
              </w:rPr>
            </w:pPr>
          </w:p>
        </w:tc>
      </w:tr>
      <w:tr w14:paraId="128976B5">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774B2AEB">
            <w:pPr>
              <w:widowControl/>
              <w:jc w:val="left"/>
              <w:textAlignment w:val="center"/>
              <w:rPr>
                <w:rFonts w:ascii="Times New Roman"/>
                <w:color w:val="000000"/>
                <w:kern w:val="0"/>
                <w:sz w:val="13"/>
                <w:szCs w:val="13"/>
              </w:rPr>
            </w:pPr>
            <w:r>
              <w:rPr>
                <w:rFonts w:ascii="Times New Roman"/>
                <w:color w:val="000000"/>
                <w:kern w:val="0"/>
                <w:sz w:val="13"/>
                <w:szCs w:val="13"/>
              </w:rPr>
              <w:t>2.债券融资款</w:t>
            </w:r>
          </w:p>
        </w:tc>
        <w:tc>
          <w:tcPr>
            <w:tcW w:w="909" w:type="dxa"/>
            <w:tcBorders>
              <w:top w:val="nil"/>
              <w:left w:val="nil"/>
              <w:bottom w:val="single" w:color="auto" w:sz="4" w:space="0"/>
              <w:right w:val="single" w:color="auto" w:sz="4" w:space="0"/>
            </w:tcBorders>
            <w:noWrap/>
            <w:vAlign w:val="bottom"/>
          </w:tcPr>
          <w:p w14:paraId="1C045F2A">
            <w:pPr>
              <w:widowControl/>
              <w:jc w:val="center"/>
              <w:textAlignment w:val="bottom"/>
              <w:rPr>
                <w:rFonts w:ascii="Times New Roman"/>
                <w:color w:val="000000"/>
                <w:kern w:val="0"/>
                <w:sz w:val="13"/>
                <w:szCs w:val="13"/>
              </w:rPr>
            </w:pPr>
            <w:r>
              <w:rPr>
                <w:rFonts w:ascii="Times New Roman"/>
                <w:color w:val="000000"/>
                <w:kern w:val="0"/>
                <w:sz w:val="13"/>
                <w:szCs w:val="13"/>
              </w:rPr>
              <w:t>45,000.00</w:t>
            </w:r>
          </w:p>
        </w:tc>
        <w:tc>
          <w:tcPr>
            <w:tcW w:w="780" w:type="dxa"/>
            <w:tcBorders>
              <w:top w:val="nil"/>
              <w:left w:val="nil"/>
              <w:bottom w:val="single" w:color="auto" w:sz="4" w:space="0"/>
              <w:right w:val="single" w:color="auto" w:sz="4" w:space="0"/>
            </w:tcBorders>
            <w:noWrap/>
            <w:vAlign w:val="bottom"/>
          </w:tcPr>
          <w:p w14:paraId="3D858461">
            <w:pPr>
              <w:widowControl/>
              <w:jc w:val="center"/>
              <w:textAlignment w:val="bottom"/>
              <w:rPr>
                <w:rFonts w:ascii="Times New Roman"/>
                <w:color w:val="000000"/>
                <w:kern w:val="0"/>
                <w:sz w:val="13"/>
                <w:szCs w:val="13"/>
              </w:rPr>
            </w:pPr>
            <w:r>
              <w:rPr>
                <w:rFonts w:ascii="Times New Roman"/>
                <w:color w:val="000000"/>
                <w:kern w:val="0"/>
                <w:sz w:val="13"/>
                <w:szCs w:val="13"/>
              </w:rPr>
              <w:t>45,000.00</w:t>
            </w:r>
          </w:p>
        </w:tc>
        <w:tc>
          <w:tcPr>
            <w:tcW w:w="775" w:type="dxa"/>
            <w:tcBorders>
              <w:top w:val="nil"/>
              <w:left w:val="nil"/>
              <w:bottom w:val="single" w:color="auto" w:sz="4" w:space="0"/>
              <w:right w:val="single" w:color="auto" w:sz="4" w:space="0"/>
            </w:tcBorders>
            <w:noWrap/>
            <w:vAlign w:val="bottom"/>
          </w:tcPr>
          <w:p w14:paraId="7AC5FB8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0AA812E4">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15CA3DE5">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41A57424">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071128B4">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660EE4EE">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0763F60F">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2A8CAF11">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4F00FB63">
            <w:pPr>
              <w:jc w:val="center"/>
              <w:rPr>
                <w:rFonts w:ascii="Times New Roman"/>
                <w:color w:val="000000"/>
                <w:kern w:val="0"/>
                <w:sz w:val="13"/>
                <w:szCs w:val="13"/>
              </w:rPr>
            </w:pPr>
          </w:p>
        </w:tc>
      </w:tr>
      <w:tr w14:paraId="5F297C81">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597AAD0B">
            <w:pPr>
              <w:widowControl/>
              <w:jc w:val="left"/>
              <w:textAlignment w:val="center"/>
              <w:rPr>
                <w:rFonts w:ascii="Times New Roman"/>
                <w:color w:val="000000"/>
                <w:kern w:val="0"/>
                <w:sz w:val="13"/>
                <w:szCs w:val="13"/>
              </w:rPr>
            </w:pPr>
            <w:r>
              <w:rPr>
                <w:rFonts w:ascii="Times New Roman"/>
                <w:color w:val="000000"/>
                <w:kern w:val="0"/>
                <w:sz w:val="13"/>
                <w:szCs w:val="13"/>
              </w:rPr>
              <w:t>3.债券发行费</w:t>
            </w:r>
          </w:p>
        </w:tc>
        <w:tc>
          <w:tcPr>
            <w:tcW w:w="909" w:type="dxa"/>
            <w:tcBorders>
              <w:top w:val="nil"/>
              <w:left w:val="nil"/>
              <w:bottom w:val="single" w:color="auto" w:sz="4" w:space="0"/>
              <w:right w:val="single" w:color="auto" w:sz="4" w:space="0"/>
            </w:tcBorders>
            <w:noWrap/>
            <w:vAlign w:val="bottom"/>
          </w:tcPr>
          <w:p w14:paraId="3C18A16B">
            <w:pPr>
              <w:widowControl/>
              <w:jc w:val="center"/>
              <w:textAlignment w:val="bottom"/>
              <w:rPr>
                <w:rFonts w:ascii="Times New Roman"/>
                <w:color w:val="000000"/>
                <w:kern w:val="0"/>
                <w:sz w:val="13"/>
                <w:szCs w:val="13"/>
              </w:rPr>
            </w:pPr>
            <w:r>
              <w:rPr>
                <w:rFonts w:ascii="Times New Roman"/>
                <w:color w:val="000000"/>
                <w:kern w:val="0"/>
                <w:sz w:val="13"/>
                <w:szCs w:val="13"/>
              </w:rPr>
              <w:t>225.00</w:t>
            </w:r>
          </w:p>
        </w:tc>
        <w:tc>
          <w:tcPr>
            <w:tcW w:w="780" w:type="dxa"/>
            <w:tcBorders>
              <w:top w:val="nil"/>
              <w:left w:val="nil"/>
              <w:bottom w:val="single" w:color="auto" w:sz="4" w:space="0"/>
              <w:right w:val="single" w:color="auto" w:sz="4" w:space="0"/>
            </w:tcBorders>
            <w:noWrap/>
            <w:vAlign w:val="bottom"/>
          </w:tcPr>
          <w:p w14:paraId="21230B3C">
            <w:pPr>
              <w:widowControl/>
              <w:jc w:val="center"/>
              <w:textAlignment w:val="bottom"/>
              <w:rPr>
                <w:rFonts w:ascii="Times New Roman"/>
                <w:color w:val="000000"/>
                <w:kern w:val="0"/>
                <w:sz w:val="13"/>
                <w:szCs w:val="13"/>
              </w:rPr>
            </w:pPr>
            <w:r>
              <w:rPr>
                <w:rFonts w:ascii="Times New Roman"/>
                <w:color w:val="000000"/>
                <w:kern w:val="0"/>
                <w:sz w:val="13"/>
                <w:szCs w:val="13"/>
              </w:rPr>
              <w:t>225.00</w:t>
            </w:r>
          </w:p>
        </w:tc>
        <w:tc>
          <w:tcPr>
            <w:tcW w:w="775" w:type="dxa"/>
            <w:tcBorders>
              <w:top w:val="nil"/>
              <w:left w:val="nil"/>
              <w:bottom w:val="single" w:color="auto" w:sz="4" w:space="0"/>
              <w:right w:val="single" w:color="auto" w:sz="4" w:space="0"/>
            </w:tcBorders>
            <w:noWrap/>
            <w:vAlign w:val="bottom"/>
          </w:tcPr>
          <w:p w14:paraId="259EE96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0D7E2D4F">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524B5244">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032E3B9F">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63B0B839">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603EE49A">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2FC53975">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2DB2CA05">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42B9EF95">
            <w:pPr>
              <w:jc w:val="center"/>
              <w:rPr>
                <w:rFonts w:ascii="Times New Roman"/>
                <w:color w:val="000000"/>
                <w:kern w:val="0"/>
                <w:sz w:val="13"/>
                <w:szCs w:val="13"/>
              </w:rPr>
            </w:pPr>
          </w:p>
        </w:tc>
      </w:tr>
      <w:tr w14:paraId="2EE969FC">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43540EF8">
            <w:pPr>
              <w:widowControl/>
              <w:jc w:val="left"/>
              <w:textAlignment w:val="center"/>
              <w:rPr>
                <w:rFonts w:ascii="Times New Roman"/>
                <w:color w:val="000000"/>
                <w:kern w:val="0"/>
                <w:sz w:val="13"/>
                <w:szCs w:val="13"/>
              </w:rPr>
            </w:pPr>
            <w:r>
              <w:rPr>
                <w:rFonts w:ascii="Times New Roman"/>
                <w:color w:val="000000"/>
                <w:kern w:val="0"/>
                <w:sz w:val="13"/>
                <w:szCs w:val="13"/>
              </w:rPr>
              <w:t>4.偿还债券本金</w:t>
            </w:r>
          </w:p>
        </w:tc>
        <w:tc>
          <w:tcPr>
            <w:tcW w:w="909" w:type="dxa"/>
            <w:tcBorders>
              <w:top w:val="nil"/>
              <w:left w:val="nil"/>
              <w:bottom w:val="single" w:color="auto" w:sz="4" w:space="0"/>
              <w:right w:val="single" w:color="auto" w:sz="4" w:space="0"/>
            </w:tcBorders>
            <w:noWrap/>
            <w:vAlign w:val="bottom"/>
          </w:tcPr>
          <w:p w14:paraId="62E8E33A">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508A639D">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2D665493">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07DA4516">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418ACEF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54C4AEDD">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79AF201A">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0B394D4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737457A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5957BC0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7109DEB9">
            <w:pPr>
              <w:widowControl/>
              <w:jc w:val="center"/>
              <w:textAlignment w:val="bottom"/>
              <w:rPr>
                <w:rFonts w:ascii="Times New Roman"/>
                <w:color w:val="000000"/>
                <w:kern w:val="0"/>
                <w:sz w:val="13"/>
                <w:szCs w:val="13"/>
              </w:rPr>
            </w:pPr>
            <w:r>
              <w:rPr>
                <w:rFonts w:ascii="Times New Roman"/>
                <w:color w:val="000000"/>
                <w:kern w:val="0"/>
                <w:sz w:val="13"/>
                <w:szCs w:val="13"/>
              </w:rPr>
              <w:t>0.00</w:t>
            </w:r>
          </w:p>
        </w:tc>
      </w:tr>
      <w:tr w14:paraId="6BF87F73">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0078013A">
            <w:pPr>
              <w:widowControl/>
              <w:jc w:val="left"/>
              <w:textAlignment w:val="center"/>
              <w:rPr>
                <w:rFonts w:ascii="Times New Roman"/>
                <w:color w:val="000000"/>
                <w:kern w:val="0"/>
                <w:sz w:val="13"/>
                <w:szCs w:val="13"/>
              </w:rPr>
            </w:pPr>
            <w:r>
              <w:rPr>
                <w:rFonts w:ascii="Times New Roman"/>
                <w:color w:val="000000"/>
                <w:kern w:val="0"/>
                <w:sz w:val="13"/>
                <w:szCs w:val="13"/>
              </w:rPr>
              <w:t>5.支付债券利息</w:t>
            </w:r>
          </w:p>
        </w:tc>
        <w:tc>
          <w:tcPr>
            <w:tcW w:w="909" w:type="dxa"/>
            <w:tcBorders>
              <w:top w:val="nil"/>
              <w:left w:val="nil"/>
              <w:bottom w:val="single" w:color="auto" w:sz="4" w:space="0"/>
              <w:right w:val="single" w:color="auto" w:sz="4" w:space="0"/>
            </w:tcBorders>
            <w:noWrap/>
            <w:vAlign w:val="bottom"/>
          </w:tcPr>
          <w:p w14:paraId="3839E74B">
            <w:pPr>
              <w:widowControl/>
              <w:jc w:val="center"/>
              <w:textAlignment w:val="bottom"/>
              <w:rPr>
                <w:rFonts w:ascii="Times New Roman"/>
                <w:color w:val="000000"/>
                <w:kern w:val="0"/>
                <w:sz w:val="13"/>
                <w:szCs w:val="13"/>
              </w:rPr>
            </w:pPr>
            <w:r>
              <w:rPr>
                <w:rFonts w:ascii="Times New Roman"/>
                <w:color w:val="000000"/>
                <w:kern w:val="0"/>
                <w:sz w:val="13"/>
                <w:szCs w:val="13"/>
              </w:rPr>
              <w:t>1,800.00</w:t>
            </w:r>
          </w:p>
        </w:tc>
        <w:tc>
          <w:tcPr>
            <w:tcW w:w="780" w:type="dxa"/>
            <w:tcBorders>
              <w:top w:val="nil"/>
              <w:left w:val="nil"/>
              <w:bottom w:val="single" w:color="auto" w:sz="4" w:space="0"/>
              <w:right w:val="single" w:color="auto" w:sz="4" w:space="0"/>
            </w:tcBorders>
            <w:noWrap/>
            <w:vAlign w:val="bottom"/>
          </w:tcPr>
          <w:p w14:paraId="36E5D81A">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6636036D">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3F143605">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5B89A6FD">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657AE05D">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9" w:type="dxa"/>
            <w:tcBorders>
              <w:top w:val="nil"/>
              <w:left w:val="nil"/>
              <w:bottom w:val="single" w:color="auto" w:sz="4" w:space="0"/>
              <w:right w:val="single" w:color="auto" w:sz="4" w:space="0"/>
            </w:tcBorders>
            <w:noWrap/>
            <w:vAlign w:val="bottom"/>
          </w:tcPr>
          <w:p w14:paraId="2648F63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9" w:type="dxa"/>
            <w:tcBorders>
              <w:top w:val="nil"/>
              <w:left w:val="nil"/>
              <w:bottom w:val="single" w:color="auto" w:sz="4" w:space="0"/>
              <w:right w:val="single" w:color="auto" w:sz="4" w:space="0"/>
            </w:tcBorders>
            <w:noWrap/>
            <w:vAlign w:val="bottom"/>
          </w:tcPr>
          <w:p w14:paraId="5186B862">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63EDBAA9">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6EA1E40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3CF3F76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r>
      <w:tr w14:paraId="2E8B1058">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51F034E2">
            <w:pPr>
              <w:widowControl/>
              <w:jc w:val="left"/>
              <w:textAlignment w:val="center"/>
              <w:rPr>
                <w:rFonts w:ascii="Times New Roman"/>
                <w:color w:val="000000"/>
                <w:kern w:val="0"/>
                <w:sz w:val="13"/>
                <w:szCs w:val="13"/>
              </w:rPr>
            </w:pPr>
            <w:r>
              <w:rPr>
                <w:rFonts w:ascii="Times New Roman"/>
                <w:color w:val="000000"/>
                <w:kern w:val="0"/>
                <w:sz w:val="13"/>
                <w:szCs w:val="13"/>
              </w:rPr>
              <w:t>6.融资活动产生的现金流合计</w:t>
            </w:r>
          </w:p>
        </w:tc>
        <w:tc>
          <w:tcPr>
            <w:tcW w:w="909" w:type="dxa"/>
            <w:tcBorders>
              <w:top w:val="nil"/>
              <w:left w:val="nil"/>
              <w:bottom w:val="single" w:color="auto" w:sz="4" w:space="0"/>
              <w:right w:val="single" w:color="auto" w:sz="4" w:space="0"/>
            </w:tcBorders>
            <w:noWrap/>
            <w:vAlign w:val="bottom"/>
          </w:tcPr>
          <w:p w14:paraId="295C2CFC">
            <w:pPr>
              <w:widowControl/>
              <w:jc w:val="center"/>
              <w:textAlignment w:val="bottom"/>
              <w:rPr>
                <w:rFonts w:ascii="Times New Roman"/>
                <w:color w:val="000000"/>
                <w:kern w:val="0"/>
                <w:sz w:val="13"/>
                <w:szCs w:val="13"/>
              </w:rPr>
            </w:pPr>
            <w:r>
              <w:rPr>
                <w:rFonts w:ascii="Times New Roman"/>
                <w:color w:val="000000"/>
                <w:kern w:val="0"/>
                <w:sz w:val="13"/>
                <w:szCs w:val="13"/>
              </w:rPr>
              <w:t>59,740.28</w:t>
            </w:r>
          </w:p>
        </w:tc>
        <w:tc>
          <w:tcPr>
            <w:tcW w:w="780" w:type="dxa"/>
            <w:tcBorders>
              <w:top w:val="nil"/>
              <w:left w:val="nil"/>
              <w:bottom w:val="single" w:color="auto" w:sz="4" w:space="0"/>
              <w:right w:val="single" w:color="auto" w:sz="4" w:space="0"/>
            </w:tcBorders>
            <w:noWrap/>
            <w:vAlign w:val="bottom"/>
          </w:tcPr>
          <w:p w14:paraId="7C42564D">
            <w:pPr>
              <w:widowControl/>
              <w:jc w:val="center"/>
              <w:textAlignment w:val="bottom"/>
              <w:rPr>
                <w:rFonts w:ascii="Times New Roman"/>
                <w:color w:val="000000"/>
                <w:kern w:val="0"/>
                <w:sz w:val="13"/>
                <w:szCs w:val="13"/>
              </w:rPr>
            </w:pPr>
            <w:r>
              <w:rPr>
                <w:rFonts w:ascii="Times New Roman"/>
                <w:color w:val="000000"/>
                <w:kern w:val="0"/>
                <w:sz w:val="13"/>
                <w:szCs w:val="13"/>
              </w:rPr>
              <w:t>57,940.28</w:t>
            </w:r>
          </w:p>
        </w:tc>
        <w:tc>
          <w:tcPr>
            <w:tcW w:w="775" w:type="dxa"/>
            <w:tcBorders>
              <w:top w:val="nil"/>
              <w:left w:val="nil"/>
              <w:bottom w:val="single" w:color="auto" w:sz="4" w:space="0"/>
              <w:right w:val="single" w:color="auto" w:sz="4" w:space="0"/>
            </w:tcBorders>
            <w:noWrap/>
            <w:vAlign w:val="bottom"/>
          </w:tcPr>
          <w:p w14:paraId="514E0DF6">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2BE9945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118559EA">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6E66C73A">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9" w:type="dxa"/>
            <w:tcBorders>
              <w:top w:val="nil"/>
              <w:left w:val="nil"/>
              <w:bottom w:val="single" w:color="auto" w:sz="4" w:space="0"/>
              <w:right w:val="single" w:color="auto" w:sz="4" w:space="0"/>
            </w:tcBorders>
            <w:noWrap/>
            <w:vAlign w:val="bottom"/>
          </w:tcPr>
          <w:p w14:paraId="0643BBA3">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9" w:type="dxa"/>
            <w:tcBorders>
              <w:top w:val="nil"/>
              <w:left w:val="nil"/>
              <w:bottom w:val="single" w:color="auto" w:sz="4" w:space="0"/>
              <w:right w:val="single" w:color="auto" w:sz="4" w:space="0"/>
            </w:tcBorders>
            <w:noWrap/>
            <w:vAlign w:val="bottom"/>
          </w:tcPr>
          <w:p w14:paraId="7368E41F">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2D54F917">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48C0E033">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2DDC898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r>
      <w:tr w14:paraId="2D8E6259">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609EEAEB">
            <w:pPr>
              <w:widowControl/>
              <w:jc w:val="left"/>
              <w:textAlignment w:val="center"/>
              <w:rPr>
                <w:rFonts w:ascii="Times New Roman"/>
                <w:b/>
                <w:bCs/>
                <w:color w:val="000000"/>
                <w:kern w:val="0"/>
                <w:sz w:val="13"/>
                <w:szCs w:val="13"/>
              </w:rPr>
            </w:pPr>
            <w:r>
              <w:rPr>
                <w:rFonts w:ascii="Times New Roman"/>
                <w:b/>
                <w:color w:val="000000"/>
                <w:kern w:val="0"/>
                <w:sz w:val="13"/>
                <w:szCs w:val="13"/>
              </w:rPr>
              <w:t>四、现金流总计</w:t>
            </w:r>
          </w:p>
        </w:tc>
        <w:tc>
          <w:tcPr>
            <w:tcW w:w="909" w:type="dxa"/>
            <w:tcBorders>
              <w:top w:val="nil"/>
              <w:left w:val="nil"/>
              <w:bottom w:val="single" w:color="auto" w:sz="4" w:space="0"/>
              <w:right w:val="single" w:color="auto" w:sz="4" w:space="0"/>
            </w:tcBorders>
            <w:noWrap/>
            <w:vAlign w:val="bottom"/>
          </w:tcPr>
          <w:p w14:paraId="7ED5DB77">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80" w:type="dxa"/>
            <w:tcBorders>
              <w:top w:val="nil"/>
              <w:left w:val="nil"/>
              <w:bottom w:val="single" w:color="auto" w:sz="4" w:space="0"/>
              <w:right w:val="single" w:color="auto" w:sz="4" w:space="0"/>
            </w:tcBorders>
            <w:noWrap/>
            <w:vAlign w:val="bottom"/>
          </w:tcPr>
          <w:p w14:paraId="0BA2D38B">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2A43F303">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1D14F02A">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297C77D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240196EE">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626F464E">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1F66D79D">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61A1581D">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0495F2F0">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3EB3BD8E">
            <w:pPr>
              <w:widowControl/>
              <w:jc w:val="center"/>
              <w:textAlignment w:val="bottom"/>
              <w:rPr>
                <w:rFonts w:ascii="Times New Roman"/>
                <w:color w:val="000000"/>
                <w:kern w:val="0"/>
                <w:sz w:val="13"/>
                <w:szCs w:val="13"/>
              </w:rPr>
            </w:pPr>
            <w:r>
              <w:rPr>
                <w:rFonts w:ascii="Times New Roman"/>
                <w:color w:val="000000"/>
                <w:kern w:val="0"/>
                <w:sz w:val="13"/>
                <w:szCs w:val="13"/>
              </w:rPr>
              <w:t>-</w:t>
            </w:r>
          </w:p>
        </w:tc>
      </w:tr>
      <w:tr w14:paraId="68DFCB75">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61A80630">
            <w:pPr>
              <w:widowControl/>
              <w:jc w:val="left"/>
              <w:textAlignment w:val="center"/>
              <w:rPr>
                <w:rFonts w:ascii="Times New Roman"/>
                <w:color w:val="000000"/>
                <w:kern w:val="0"/>
                <w:sz w:val="13"/>
                <w:szCs w:val="13"/>
              </w:rPr>
            </w:pPr>
            <w:r>
              <w:rPr>
                <w:rFonts w:ascii="Times New Roman"/>
                <w:color w:val="000000"/>
                <w:kern w:val="0"/>
                <w:sz w:val="13"/>
                <w:szCs w:val="13"/>
              </w:rPr>
              <w:t>1.期初现金</w:t>
            </w:r>
          </w:p>
        </w:tc>
        <w:tc>
          <w:tcPr>
            <w:tcW w:w="909" w:type="dxa"/>
            <w:tcBorders>
              <w:top w:val="nil"/>
              <w:left w:val="nil"/>
              <w:bottom w:val="single" w:color="auto" w:sz="4" w:space="0"/>
              <w:right w:val="single" w:color="auto" w:sz="4" w:space="0"/>
            </w:tcBorders>
            <w:noWrap/>
            <w:vAlign w:val="bottom"/>
          </w:tcPr>
          <w:p w14:paraId="445567B5">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50F8D446">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5CEF401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45A7256F">
            <w:pPr>
              <w:widowControl/>
              <w:jc w:val="center"/>
              <w:textAlignment w:val="bottom"/>
              <w:rPr>
                <w:rFonts w:ascii="Times New Roman"/>
                <w:color w:val="000000"/>
                <w:kern w:val="0"/>
                <w:sz w:val="13"/>
                <w:szCs w:val="13"/>
              </w:rPr>
            </w:pPr>
            <w:r>
              <w:rPr>
                <w:rFonts w:ascii="Times New Roman"/>
                <w:color w:val="000000"/>
                <w:kern w:val="0"/>
                <w:sz w:val="13"/>
                <w:szCs w:val="13"/>
              </w:rPr>
              <w:t>526.59</w:t>
            </w:r>
          </w:p>
        </w:tc>
        <w:tc>
          <w:tcPr>
            <w:tcW w:w="775" w:type="dxa"/>
            <w:tcBorders>
              <w:top w:val="nil"/>
              <w:left w:val="nil"/>
              <w:bottom w:val="single" w:color="auto" w:sz="4" w:space="0"/>
              <w:right w:val="single" w:color="auto" w:sz="4" w:space="0"/>
            </w:tcBorders>
            <w:noWrap/>
            <w:vAlign w:val="bottom"/>
          </w:tcPr>
          <w:p w14:paraId="63191635">
            <w:pPr>
              <w:widowControl/>
              <w:jc w:val="center"/>
              <w:textAlignment w:val="bottom"/>
              <w:rPr>
                <w:rFonts w:ascii="Times New Roman"/>
                <w:color w:val="000000"/>
                <w:kern w:val="0"/>
                <w:sz w:val="13"/>
                <w:szCs w:val="13"/>
              </w:rPr>
            </w:pPr>
            <w:r>
              <w:rPr>
                <w:rFonts w:ascii="Times New Roman"/>
                <w:color w:val="000000"/>
                <w:kern w:val="0"/>
                <w:sz w:val="13"/>
                <w:szCs w:val="13"/>
              </w:rPr>
              <w:t>1,679.65</w:t>
            </w:r>
          </w:p>
        </w:tc>
        <w:tc>
          <w:tcPr>
            <w:tcW w:w="775" w:type="dxa"/>
            <w:tcBorders>
              <w:top w:val="nil"/>
              <w:left w:val="nil"/>
              <w:bottom w:val="single" w:color="auto" w:sz="4" w:space="0"/>
              <w:right w:val="single" w:color="auto" w:sz="4" w:space="0"/>
            </w:tcBorders>
            <w:noWrap/>
            <w:vAlign w:val="bottom"/>
          </w:tcPr>
          <w:p w14:paraId="5B2D45B2">
            <w:pPr>
              <w:widowControl/>
              <w:jc w:val="center"/>
              <w:textAlignment w:val="bottom"/>
              <w:rPr>
                <w:rFonts w:ascii="Times New Roman"/>
                <w:color w:val="000000"/>
                <w:kern w:val="0"/>
                <w:sz w:val="13"/>
                <w:szCs w:val="13"/>
              </w:rPr>
            </w:pPr>
            <w:r>
              <w:rPr>
                <w:rFonts w:ascii="Times New Roman"/>
                <w:color w:val="000000"/>
                <w:kern w:val="0"/>
                <w:sz w:val="13"/>
                <w:szCs w:val="13"/>
              </w:rPr>
              <w:t>4,373.39</w:t>
            </w:r>
          </w:p>
        </w:tc>
        <w:tc>
          <w:tcPr>
            <w:tcW w:w="779" w:type="dxa"/>
            <w:tcBorders>
              <w:top w:val="nil"/>
              <w:left w:val="nil"/>
              <w:bottom w:val="single" w:color="auto" w:sz="4" w:space="0"/>
              <w:right w:val="single" w:color="auto" w:sz="4" w:space="0"/>
            </w:tcBorders>
            <w:noWrap/>
            <w:vAlign w:val="bottom"/>
          </w:tcPr>
          <w:p w14:paraId="3240AE5B">
            <w:pPr>
              <w:widowControl/>
              <w:jc w:val="center"/>
              <w:textAlignment w:val="bottom"/>
              <w:rPr>
                <w:rFonts w:ascii="Times New Roman"/>
                <w:color w:val="000000"/>
                <w:kern w:val="0"/>
                <w:sz w:val="13"/>
                <w:szCs w:val="13"/>
              </w:rPr>
            </w:pPr>
            <w:r>
              <w:rPr>
                <w:rFonts w:ascii="Times New Roman"/>
                <w:color w:val="000000"/>
                <w:kern w:val="0"/>
                <w:sz w:val="13"/>
                <w:szCs w:val="13"/>
              </w:rPr>
              <w:t>7,389.17</w:t>
            </w:r>
          </w:p>
        </w:tc>
        <w:tc>
          <w:tcPr>
            <w:tcW w:w="779" w:type="dxa"/>
            <w:tcBorders>
              <w:top w:val="nil"/>
              <w:left w:val="nil"/>
              <w:bottom w:val="single" w:color="auto" w:sz="4" w:space="0"/>
              <w:right w:val="single" w:color="auto" w:sz="4" w:space="0"/>
            </w:tcBorders>
            <w:noWrap/>
            <w:vAlign w:val="bottom"/>
          </w:tcPr>
          <w:p w14:paraId="5AD892C6">
            <w:pPr>
              <w:widowControl/>
              <w:jc w:val="center"/>
              <w:textAlignment w:val="bottom"/>
              <w:rPr>
                <w:rFonts w:ascii="Times New Roman"/>
                <w:color w:val="000000"/>
                <w:kern w:val="0"/>
                <w:sz w:val="13"/>
                <w:szCs w:val="13"/>
              </w:rPr>
            </w:pPr>
            <w:r>
              <w:rPr>
                <w:rFonts w:ascii="Times New Roman"/>
                <w:color w:val="000000"/>
                <w:kern w:val="0"/>
                <w:sz w:val="13"/>
                <w:szCs w:val="13"/>
              </w:rPr>
              <w:t>10,743.20</w:t>
            </w:r>
          </w:p>
        </w:tc>
        <w:tc>
          <w:tcPr>
            <w:tcW w:w="772" w:type="dxa"/>
            <w:tcBorders>
              <w:top w:val="nil"/>
              <w:left w:val="nil"/>
              <w:bottom w:val="single" w:color="auto" w:sz="4" w:space="0"/>
              <w:right w:val="single" w:color="auto" w:sz="4" w:space="0"/>
            </w:tcBorders>
            <w:vAlign w:val="bottom"/>
          </w:tcPr>
          <w:p w14:paraId="23FD3E18">
            <w:pPr>
              <w:widowControl/>
              <w:jc w:val="center"/>
              <w:textAlignment w:val="bottom"/>
              <w:rPr>
                <w:rFonts w:ascii="Times New Roman"/>
                <w:color w:val="000000"/>
                <w:kern w:val="0"/>
                <w:sz w:val="13"/>
                <w:szCs w:val="13"/>
              </w:rPr>
            </w:pPr>
            <w:r>
              <w:rPr>
                <w:rFonts w:ascii="Times New Roman"/>
                <w:color w:val="000000"/>
                <w:kern w:val="0"/>
                <w:sz w:val="13"/>
                <w:szCs w:val="13"/>
              </w:rPr>
              <w:t>15,345.25</w:t>
            </w:r>
          </w:p>
        </w:tc>
        <w:tc>
          <w:tcPr>
            <w:tcW w:w="772" w:type="dxa"/>
            <w:tcBorders>
              <w:top w:val="nil"/>
              <w:left w:val="nil"/>
              <w:bottom w:val="single" w:color="auto" w:sz="4" w:space="0"/>
              <w:right w:val="single" w:color="auto" w:sz="4" w:space="0"/>
            </w:tcBorders>
            <w:vAlign w:val="bottom"/>
          </w:tcPr>
          <w:p w14:paraId="0CCBF428">
            <w:pPr>
              <w:widowControl/>
              <w:jc w:val="center"/>
              <w:textAlignment w:val="bottom"/>
              <w:rPr>
                <w:rFonts w:ascii="Times New Roman"/>
                <w:color w:val="000000"/>
                <w:kern w:val="0"/>
                <w:sz w:val="13"/>
                <w:szCs w:val="13"/>
              </w:rPr>
            </w:pPr>
            <w:r>
              <w:rPr>
                <w:rFonts w:ascii="Times New Roman"/>
                <w:color w:val="000000"/>
                <w:kern w:val="0"/>
                <w:sz w:val="13"/>
                <w:szCs w:val="13"/>
              </w:rPr>
              <w:t>20,365.10</w:t>
            </w:r>
          </w:p>
        </w:tc>
        <w:tc>
          <w:tcPr>
            <w:tcW w:w="772" w:type="dxa"/>
            <w:tcBorders>
              <w:top w:val="nil"/>
              <w:left w:val="nil"/>
              <w:bottom w:val="single" w:color="auto" w:sz="4" w:space="0"/>
              <w:right w:val="single" w:color="auto" w:sz="4" w:space="0"/>
            </w:tcBorders>
            <w:vAlign w:val="bottom"/>
          </w:tcPr>
          <w:p w14:paraId="202CF195">
            <w:pPr>
              <w:widowControl/>
              <w:jc w:val="center"/>
              <w:textAlignment w:val="bottom"/>
              <w:rPr>
                <w:rFonts w:ascii="Times New Roman"/>
                <w:color w:val="000000"/>
                <w:kern w:val="0"/>
                <w:sz w:val="13"/>
                <w:szCs w:val="13"/>
              </w:rPr>
            </w:pPr>
            <w:r>
              <w:rPr>
                <w:rFonts w:ascii="Times New Roman"/>
                <w:color w:val="000000"/>
                <w:kern w:val="0"/>
                <w:sz w:val="13"/>
                <w:szCs w:val="13"/>
              </w:rPr>
              <w:t>25,823.75</w:t>
            </w:r>
          </w:p>
        </w:tc>
      </w:tr>
      <w:tr w14:paraId="4C5958D8">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63E824D1">
            <w:pPr>
              <w:widowControl/>
              <w:jc w:val="left"/>
              <w:textAlignment w:val="center"/>
              <w:rPr>
                <w:rFonts w:ascii="Times New Roman"/>
                <w:color w:val="000000"/>
                <w:kern w:val="0"/>
                <w:sz w:val="13"/>
                <w:szCs w:val="13"/>
              </w:rPr>
            </w:pPr>
            <w:r>
              <w:rPr>
                <w:rFonts w:ascii="Times New Roman"/>
                <w:color w:val="000000"/>
                <w:kern w:val="0"/>
                <w:sz w:val="13"/>
                <w:szCs w:val="13"/>
              </w:rPr>
              <w:t>2.期内现金变动</w:t>
            </w:r>
          </w:p>
        </w:tc>
        <w:tc>
          <w:tcPr>
            <w:tcW w:w="909" w:type="dxa"/>
            <w:tcBorders>
              <w:top w:val="nil"/>
              <w:left w:val="nil"/>
              <w:bottom w:val="single" w:color="auto" w:sz="4" w:space="0"/>
              <w:right w:val="single" w:color="auto" w:sz="4" w:space="0"/>
            </w:tcBorders>
            <w:noWrap/>
            <w:vAlign w:val="bottom"/>
          </w:tcPr>
          <w:p w14:paraId="55281F0D">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75FD6C6F">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3E082C68">
            <w:pPr>
              <w:widowControl/>
              <w:jc w:val="center"/>
              <w:textAlignment w:val="bottom"/>
              <w:rPr>
                <w:rFonts w:ascii="Times New Roman"/>
                <w:color w:val="000000"/>
                <w:kern w:val="0"/>
                <w:sz w:val="13"/>
                <w:szCs w:val="13"/>
              </w:rPr>
            </w:pPr>
            <w:r>
              <w:rPr>
                <w:rFonts w:ascii="Times New Roman"/>
                <w:color w:val="000000"/>
                <w:kern w:val="0"/>
                <w:sz w:val="13"/>
                <w:szCs w:val="13"/>
              </w:rPr>
              <w:t>526.59</w:t>
            </w:r>
          </w:p>
        </w:tc>
        <w:tc>
          <w:tcPr>
            <w:tcW w:w="775" w:type="dxa"/>
            <w:tcBorders>
              <w:top w:val="nil"/>
              <w:left w:val="nil"/>
              <w:bottom w:val="single" w:color="auto" w:sz="4" w:space="0"/>
              <w:right w:val="single" w:color="auto" w:sz="4" w:space="0"/>
            </w:tcBorders>
            <w:noWrap/>
            <w:vAlign w:val="bottom"/>
          </w:tcPr>
          <w:p w14:paraId="6FDB84B2">
            <w:pPr>
              <w:widowControl/>
              <w:jc w:val="center"/>
              <w:textAlignment w:val="bottom"/>
              <w:rPr>
                <w:rFonts w:ascii="Times New Roman"/>
                <w:color w:val="000000"/>
                <w:kern w:val="0"/>
                <w:sz w:val="13"/>
                <w:szCs w:val="13"/>
              </w:rPr>
            </w:pPr>
            <w:r>
              <w:rPr>
                <w:rFonts w:ascii="Times New Roman"/>
                <w:color w:val="000000"/>
                <w:kern w:val="0"/>
                <w:sz w:val="13"/>
                <w:szCs w:val="13"/>
              </w:rPr>
              <w:t>1,153.06</w:t>
            </w:r>
          </w:p>
        </w:tc>
        <w:tc>
          <w:tcPr>
            <w:tcW w:w="775" w:type="dxa"/>
            <w:tcBorders>
              <w:top w:val="nil"/>
              <w:left w:val="nil"/>
              <w:bottom w:val="single" w:color="auto" w:sz="4" w:space="0"/>
              <w:right w:val="single" w:color="auto" w:sz="4" w:space="0"/>
            </w:tcBorders>
            <w:noWrap/>
            <w:vAlign w:val="bottom"/>
          </w:tcPr>
          <w:p w14:paraId="1C53E5EF">
            <w:pPr>
              <w:widowControl/>
              <w:jc w:val="center"/>
              <w:textAlignment w:val="bottom"/>
              <w:rPr>
                <w:rFonts w:ascii="Times New Roman"/>
                <w:color w:val="000000"/>
                <w:kern w:val="0"/>
                <w:sz w:val="13"/>
                <w:szCs w:val="13"/>
              </w:rPr>
            </w:pPr>
            <w:r>
              <w:rPr>
                <w:rFonts w:ascii="Times New Roman"/>
                <w:color w:val="000000"/>
                <w:kern w:val="0"/>
                <w:sz w:val="13"/>
                <w:szCs w:val="13"/>
              </w:rPr>
              <w:t>2,693.74</w:t>
            </w:r>
          </w:p>
        </w:tc>
        <w:tc>
          <w:tcPr>
            <w:tcW w:w="775" w:type="dxa"/>
            <w:tcBorders>
              <w:top w:val="nil"/>
              <w:left w:val="nil"/>
              <w:bottom w:val="single" w:color="auto" w:sz="4" w:space="0"/>
              <w:right w:val="single" w:color="auto" w:sz="4" w:space="0"/>
            </w:tcBorders>
            <w:noWrap/>
            <w:vAlign w:val="bottom"/>
          </w:tcPr>
          <w:p w14:paraId="70005111">
            <w:pPr>
              <w:widowControl/>
              <w:jc w:val="center"/>
              <w:textAlignment w:val="bottom"/>
              <w:rPr>
                <w:rFonts w:ascii="Times New Roman"/>
                <w:color w:val="000000"/>
                <w:kern w:val="0"/>
                <w:sz w:val="13"/>
                <w:szCs w:val="13"/>
              </w:rPr>
            </w:pPr>
            <w:r>
              <w:rPr>
                <w:rFonts w:ascii="Times New Roman"/>
                <w:color w:val="000000"/>
                <w:kern w:val="0"/>
                <w:sz w:val="13"/>
                <w:szCs w:val="13"/>
              </w:rPr>
              <w:t>3,015.78</w:t>
            </w:r>
          </w:p>
        </w:tc>
        <w:tc>
          <w:tcPr>
            <w:tcW w:w="779" w:type="dxa"/>
            <w:tcBorders>
              <w:top w:val="nil"/>
              <w:left w:val="nil"/>
              <w:bottom w:val="single" w:color="auto" w:sz="4" w:space="0"/>
              <w:right w:val="single" w:color="auto" w:sz="4" w:space="0"/>
            </w:tcBorders>
            <w:noWrap/>
            <w:vAlign w:val="bottom"/>
          </w:tcPr>
          <w:p w14:paraId="06B2EBC9">
            <w:pPr>
              <w:widowControl/>
              <w:jc w:val="center"/>
              <w:textAlignment w:val="bottom"/>
              <w:rPr>
                <w:rFonts w:ascii="Times New Roman"/>
                <w:color w:val="000000"/>
                <w:kern w:val="0"/>
                <w:sz w:val="13"/>
                <w:szCs w:val="13"/>
              </w:rPr>
            </w:pPr>
            <w:r>
              <w:rPr>
                <w:rFonts w:ascii="Times New Roman"/>
                <w:color w:val="000000"/>
                <w:kern w:val="0"/>
                <w:sz w:val="13"/>
                <w:szCs w:val="13"/>
              </w:rPr>
              <w:t>3,354.03</w:t>
            </w:r>
          </w:p>
        </w:tc>
        <w:tc>
          <w:tcPr>
            <w:tcW w:w="779" w:type="dxa"/>
            <w:tcBorders>
              <w:top w:val="nil"/>
              <w:left w:val="nil"/>
              <w:bottom w:val="single" w:color="auto" w:sz="4" w:space="0"/>
              <w:right w:val="single" w:color="auto" w:sz="4" w:space="0"/>
            </w:tcBorders>
            <w:noWrap/>
            <w:vAlign w:val="bottom"/>
          </w:tcPr>
          <w:p w14:paraId="2723A7EE">
            <w:pPr>
              <w:widowControl/>
              <w:jc w:val="center"/>
              <w:textAlignment w:val="bottom"/>
              <w:rPr>
                <w:rFonts w:ascii="Times New Roman"/>
                <w:color w:val="000000"/>
                <w:kern w:val="0"/>
                <w:sz w:val="13"/>
                <w:szCs w:val="13"/>
              </w:rPr>
            </w:pPr>
            <w:r>
              <w:rPr>
                <w:rFonts w:ascii="Times New Roman"/>
                <w:color w:val="000000"/>
                <w:kern w:val="0"/>
                <w:sz w:val="13"/>
                <w:szCs w:val="13"/>
              </w:rPr>
              <w:t>4,602.05</w:t>
            </w:r>
          </w:p>
        </w:tc>
        <w:tc>
          <w:tcPr>
            <w:tcW w:w="772" w:type="dxa"/>
            <w:tcBorders>
              <w:top w:val="nil"/>
              <w:left w:val="nil"/>
              <w:bottom w:val="single" w:color="auto" w:sz="4" w:space="0"/>
              <w:right w:val="single" w:color="auto" w:sz="4" w:space="0"/>
            </w:tcBorders>
            <w:vAlign w:val="bottom"/>
          </w:tcPr>
          <w:p w14:paraId="1F224364">
            <w:pPr>
              <w:widowControl/>
              <w:jc w:val="center"/>
              <w:textAlignment w:val="bottom"/>
              <w:rPr>
                <w:rFonts w:ascii="Times New Roman"/>
                <w:color w:val="000000"/>
                <w:kern w:val="0"/>
                <w:sz w:val="13"/>
                <w:szCs w:val="13"/>
              </w:rPr>
            </w:pPr>
            <w:r>
              <w:rPr>
                <w:rFonts w:ascii="Times New Roman"/>
                <w:color w:val="000000"/>
                <w:kern w:val="0"/>
                <w:sz w:val="13"/>
                <w:szCs w:val="13"/>
              </w:rPr>
              <w:t>5,019.85</w:t>
            </w:r>
          </w:p>
        </w:tc>
        <w:tc>
          <w:tcPr>
            <w:tcW w:w="772" w:type="dxa"/>
            <w:tcBorders>
              <w:top w:val="nil"/>
              <w:left w:val="nil"/>
              <w:bottom w:val="single" w:color="auto" w:sz="4" w:space="0"/>
              <w:right w:val="single" w:color="auto" w:sz="4" w:space="0"/>
            </w:tcBorders>
            <w:vAlign w:val="bottom"/>
          </w:tcPr>
          <w:p w14:paraId="6D217B4B">
            <w:pPr>
              <w:widowControl/>
              <w:jc w:val="center"/>
              <w:textAlignment w:val="bottom"/>
              <w:rPr>
                <w:rFonts w:ascii="Times New Roman"/>
                <w:color w:val="000000"/>
                <w:kern w:val="0"/>
                <w:sz w:val="13"/>
                <w:szCs w:val="13"/>
              </w:rPr>
            </w:pPr>
            <w:r>
              <w:rPr>
                <w:rFonts w:ascii="Times New Roman"/>
                <w:color w:val="000000"/>
                <w:kern w:val="0"/>
                <w:sz w:val="13"/>
                <w:szCs w:val="13"/>
              </w:rPr>
              <w:t>5,458.65</w:t>
            </w:r>
          </w:p>
        </w:tc>
        <w:tc>
          <w:tcPr>
            <w:tcW w:w="772" w:type="dxa"/>
            <w:tcBorders>
              <w:top w:val="nil"/>
              <w:left w:val="nil"/>
              <w:bottom w:val="single" w:color="auto" w:sz="4" w:space="0"/>
              <w:right w:val="single" w:color="auto" w:sz="4" w:space="0"/>
            </w:tcBorders>
            <w:vAlign w:val="bottom"/>
          </w:tcPr>
          <w:p w14:paraId="6AD99EAC">
            <w:pPr>
              <w:widowControl/>
              <w:jc w:val="center"/>
              <w:textAlignment w:val="bottom"/>
              <w:rPr>
                <w:rFonts w:ascii="Times New Roman"/>
                <w:color w:val="000000"/>
                <w:kern w:val="0"/>
                <w:sz w:val="13"/>
                <w:szCs w:val="13"/>
              </w:rPr>
            </w:pPr>
            <w:r>
              <w:rPr>
                <w:rFonts w:ascii="Times New Roman"/>
                <w:color w:val="000000"/>
                <w:kern w:val="0"/>
                <w:sz w:val="13"/>
                <w:szCs w:val="13"/>
              </w:rPr>
              <w:t>5,919.51</w:t>
            </w:r>
          </w:p>
        </w:tc>
      </w:tr>
      <w:tr w14:paraId="671E23CD">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3C930363">
            <w:pPr>
              <w:widowControl/>
              <w:jc w:val="left"/>
              <w:textAlignment w:val="center"/>
              <w:rPr>
                <w:rFonts w:ascii="Times New Roman"/>
                <w:color w:val="000000"/>
                <w:kern w:val="0"/>
                <w:sz w:val="13"/>
                <w:szCs w:val="13"/>
              </w:rPr>
            </w:pPr>
            <w:r>
              <w:rPr>
                <w:rFonts w:ascii="Times New Roman"/>
                <w:color w:val="000000"/>
                <w:kern w:val="0"/>
                <w:sz w:val="13"/>
                <w:szCs w:val="13"/>
              </w:rPr>
              <w:t>3.期末现金</w:t>
            </w:r>
          </w:p>
        </w:tc>
        <w:tc>
          <w:tcPr>
            <w:tcW w:w="909" w:type="dxa"/>
            <w:tcBorders>
              <w:top w:val="nil"/>
              <w:left w:val="nil"/>
              <w:bottom w:val="single" w:color="auto" w:sz="4" w:space="0"/>
              <w:right w:val="single" w:color="auto" w:sz="4" w:space="0"/>
            </w:tcBorders>
            <w:noWrap/>
            <w:vAlign w:val="bottom"/>
          </w:tcPr>
          <w:p w14:paraId="67191C7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0838A5B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7E8025DA">
            <w:pPr>
              <w:widowControl/>
              <w:jc w:val="center"/>
              <w:textAlignment w:val="bottom"/>
              <w:rPr>
                <w:rFonts w:ascii="Times New Roman"/>
                <w:color w:val="000000"/>
                <w:kern w:val="0"/>
                <w:sz w:val="13"/>
                <w:szCs w:val="13"/>
              </w:rPr>
            </w:pPr>
            <w:r>
              <w:rPr>
                <w:rFonts w:ascii="Times New Roman"/>
                <w:color w:val="000000"/>
                <w:kern w:val="0"/>
                <w:sz w:val="13"/>
                <w:szCs w:val="13"/>
              </w:rPr>
              <w:t>526.59</w:t>
            </w:r>
          </w:p>
        </w:tc>
        <w:tc>
          <w:tcPr>
            <w:tcW w:w="775" w:type="dxa"/>
            <w:tcBorders>
              <w:top w:val="nil"/>
              <w:left w:val="nil"/>
              <w:bottom w:val="single" w:color="auto" w:sz="4" w:space="0"/>
              <w:right w:val="single" w:color="auto" w:sz="4" w:space="0"/>
            </w:tcBorders>
            <w:noWrap/>
            <w:vAlign w:val="bottom"/>
          </w:tcPr>
          <w:p w14:paraId="635F974B">
            <w:pPr>
              <w:widowControl/>
              <w:jc w:val="center"/>
              <w:textAlignment w:val="bottom"/>
              <w:rPr>
                <w:rFonts w:ascii="Times New Roman"/>
                <w:color w:val="000000"/>
                <w:kern w:val="0"/>
                <w:sz w:val="13"/>
                <w:szCs w:val="13"/>
              </w:rPr>
            </w:pPr>
            <w:r>
              <w:rPr>
                <w:rFonts w:ascii="Times New Roman"/>
                <w:color w:val="000000"/>
                <w:kern w:val="0"/>
                <w:sz w:val="13"/>
                <w:szCs w:val="13"/>
              </w:rPr>
              <w:t>1,679.65</w:t>
            </w:r>
          </w:p>
        </w:tc>
        <w:tc>
          <w:tcPr>
            <w:tcW w:w="775" w:type="dxa"/>
            <w:tcBorders>
              <w:top w:val="nil"/>
              <w:left w:val="nil"/>
              <w:bottom w:val="single" w:color="auto" w:sz="4" w:space="0"/>
              <w:right w:val="single" w:color="auto" w:sz="4" w:space="0"/>
            </w:tcBorders>
            <w:noWrap/>
            <w:vAlign w:val="bottom"/>
          </w:tcPr>
          <w:p w14:paraId="43D9D98F">
            <w:pPr>
              <w:widowControl/>
              <w:jc w:val="center"/>
              <w:textAlignment w:val="bottom"/>
              <w:rPr>
                <w:rFonts w:ascii="Times New Roman"/>
                <w:color w:val="000000"/>
                <w:kern w:val="0"/>
                <w:sz w:val="13"/>
                <w:szCs w:val="13"/>
              </w:rPr>
            </w:pPr>
            <w:r>
              <w:rPr>
                <w:rFonts w:ascii="Times New Roman"/>
                <w:color w:val="000000"/>
                <w:kern w:val="0"/>
                <w:sz w:val="13"/>
                <w:szCs w:val="13"/>
              </w:rPr>
              <w:t>4,373.39</w:t>
            </w:r>
          </w:p>
        </w:tc>
        <w:tc>
          <w:tcPr>
            <w:tcW w:w="775" w:type="dxa"/>
            <w:tcBorders>
              <w:top w:val="nil"/>
              <w:left w:val="nil"/>
              <w:bottom w:val="single" w:color="auto" w:sz="4" w:space="0"/>
              <w:right w:val="single" w:color="auto" w:sz="4" w:space="0"/>
            </w:tcBorders>
            <w:noWrap/>
            <w:vAlign w:val="bottom"/>
          </w:tcPr>
          <w:p w14:paraId="32847880">
            <w:pPr>
              <w:widowControl/>
              <w:jc w:val="center"/>
              <w:textAlignment w:val="bottom"/>
              <w:rPr>
                <w:rFonts w:ascii="Times New Roman"/>
                <w:color w:val="000000"/>
                <w:kern w:val="0"/>
                <w:sz w:val="13"/>
                <w:szCs w:val="13"/>
              </w:rPr>
            </w:pPr>
            <w:r>
              <w:rPr>
                <w:rFonts w:ascii="Times New Roman"/>
                <w:color w:val="000000"/>
                <w:kern w:val="0"/>
                <w:sz w:val="13"/>
                <w:szCs w:val="13"/>
              </w:rPr>
              <w:t>7,389.17</w:t>
            </w:r>
          </w:p>
        </w:tc>
        <w:tc>
          <w:tcPr>
            <w:tcW w:w="779" w:type="dxa"/>
            <w:tcBorders>
              <w:top w:val="nil"/>
              <w:left w:val="nil"/>
              <w:bottom w:val="single" w:color="auto" w:sz="4" w:space="0"/>
              <w:right w:val="single" w:color="auto" w:sz="4" w:space="0"/>
            </w:tcBorders>
            <w:noWrap/>
            <w:vAlign w:val="bottom"/>
          </w:tcPr>
          <w:p w14:paraId="7C0A21CC">
            <w:pPr>
              <w:widowControl/>
              <w:jc w:val="center"/>
              <w:textAlignment w:val="bottom"/>
              <w:rPr>
                <w:rFonts w:ascii="Times New Roman"/>
                <w:color w:val="000000"/>
                <w:kern w:val="0"/>
                <w:sz w:val="13"/>
                <w:szCs w:val="13"/>
              </w:rPr>
            </w:pPr>
            <w:r>
              <w:rPr>
                <w:rFonts w:ascii="Times New Roman"/>
                <w:color w:val="000000"/>
                <w:kern w:val="0"/>
                <w:sz w:val="13"/>
                <w:szCs w:val="13"/>
              </w:rPr>
              <w:t>10,743.20</w:t>
            </w:r>
          </w:p>
        </w:tc>
        <w:tc>
          <w:tcPr>
            <w:tcW w:w="779" w:type="dxa"/>
            <w:tcBorders>
              <w:top w:val="nil"/>
              <w:left w:val="nil"/>
              <w:bottom w:val="single" w:color="auto" w:sz="4" w:space="0"/>
              <w:right w:val="single" w:color="auto" w:sz="4" w:space="0"/>
            </w:tcBorders>
            <w:noWrap/>
            <w:vAlign w:val="bottom"/>
          </w:tcPr>
          <w:p w14:paraId="7069856D">
            <w:pPr>
              <w:widowControl/>
              <w:jc w:val="center"/>
              <w:textAlignment w:val="bottom"/>
              <w:rPr>
                <w:rFonts w:ascii="Times New Roman"/>
                <w:color w:val="000000"/>
                <w:kern w:val="0"/>
                <w:sz w:val="13"/>
                <w:szCs w:val="13"/>
              </w:rPr>
            </w:pPr>
            <w:r>
              <w:rPr>
                <w:rFonts w:ascii="Times New Roman"/>
                <w:color w:val="000000"/>
                <w:kern w:val="0"/>
                <w:sz w:val="13"/>
                <w:szCs w:val="13"/>
              </w:rPr>
              <w:t>15,345.25</w:t>
            </w:r>
          </w:p>
        </w:tc>
        <w:tc>
          <w:tcPr>
            <w:tcW w:w="772" w:type="dxa"/>
            <w:tcBorders>
              <w:top w:val="nil"/>
              <w:left w:val="nil"/>
              <w:bottom w:val="single" w:color="auto" w:sz="4" w:space="0"/>
              <w:right w:val="single" w:color="auto" w:sz="4" w:space="0"/>
            </w:tcBorders>
            <w:vAlign w:val="bottom"/>
          </w:tcPr>
          <w:p w14:paraId="47B55C3F">
            <w:pPr>
              <w:widowControl/>
              <w:jc w:val="center"/>
              <w:textAlignment w:val="bottom"/>
              <w:rPr>
                <w:rFonts w:ascii="Times New Roman"/>
                <w:color w:val="000000"/>
                <w:kern w:val="0"/>
                <w:sz w:val="13"/>
                <w:szCs w:val="13"/>
              </w:rPr>
            </w:pPr>
            <w:r>
              <w:rPr>
                <w:rFonts w:ascii="Times New Roman"/>
                <w:color w:val="000000"/>
                <w:kern w:val="0"/>
                <w:sz w:val="13"/>
                <w:szCs w:val="13"/>
              </w:rPr>
              <w:t>20,365.10</w:t>
            </w:r>
          </w:p>
        </w:tc>
        <w:tc>
          <w:tcPr>
            <w:tcW w:w="772" w:type="dxa"/>
            <w:tcBorders>
              <w:top w:val="nil"/>
              <w:left w:val="nil"/>
              <w:bottom w:val="single" w:color="auto" w:sz="4" w:space="0"/>
              <w:right w:val="single" w:color="auto" w:sz="4" w:space="0"/>
            </w:tcBorders>
            <w:vAlign w:val="bottom"/>
          </w:tcPr>
          <w:p w14:paraId="00A4BE3D">
            <w:pPr>
              <w:widowControl/>
              <w:jc w:val="center"/>
              <w:textAlignment w:val="bottom"/>
              <w:rPr>
                <w:rFonts w:ascii="Times New Roman"/>
                <w:color w:val="000000"/>
                <w:kern w:val="0"/>
                <w:sz w:val="13"/>
                <w:szCs w:val="13"/>
              </w:rPr>
            </w:pPr>
            <w:r>
              <w:rPr>
                <w:rFonts w:ascii="Times New Roman"/>
                <w:color w:val="000000"/>
                <w:kern w:val="0"/>
                <w:sz w:val="13"/>
                <w:szCs w:val="13"/>
              </w:rPr>
              <w:t>25,823.75</w:t>
            </w:r>
          </w:p>
        </w:tc>
        <w:tc>
          <w:tcPr>
            <w:tcW w:w="772" w:type="dxa"/>
            <w:tcBorders>
              <w:top w:val="nil"/>
              <w:left w:val="nil"/>
              <w:bottom w:val="single" w:color="auto" w:sz="4" w:space="0"/>
              <w:right w:val="single" w:color="auto" w:sz="4" w:space="0"/>
            </w:tcBorders>
            <w:vAlign w:val="bottom"/>
          </w:tcPr>
          <w:p w14:paraId="20391F55">
            <w:pPr>
              <w:widowControl/>
              <w:jc w:val="center"/>
              <w:textAlignment w:val="bottom"/>
              <w:rPr>
                <w:rFonts w:ascii="Times New Roman"/>
                <w:color w:val="000000"/>
                <w:kern w:val="0"/>
                <w:sz w:val="13"/>
                <w:szCs w:val="13"/>
              </w:rPr>
            </w:pPr>
            <w:r>
              <w:rPr>
                <w:rFonts w:ascii="Times New Roman"/>
                <w:color w:val="000000"/>
                <w:kern w:val="0"/>
                <w:sz w:val="13"/>
                <w:szCs w:val="13"/>
              </w:rPr>
              <w:t>31,743.26</w:t>
            </w:r>
          </w:p>
        </w:tc>
      </w:tr>
    </w:tbl>
    <w:p w14:paraId="7F63067C">
      <w:pPr>
        <w:widowControl/>
        <w:jc w:val="left"/>
        <w:rPr>
          <w:rFonts w:ascii="Times New Roman"/>
          <w:color w:val="000000"/>
          <w:kern w:val="0"/>
          <w:szCs w:val="21"/>
        </w:rPr>
      </w:pPr>
      <w:r>
        <w:rPr>
          <w:rFonts w:hint="eastAsia" w:ascii="Times New Roman"/>
          <w:color w:val="000000"/>
          <w:kern w:val="0"/>
          <w:szCs w:val="21"/>
        </w:rPr>
        <w:t>（续）</w:t>
      </w:r>
    </w:p>
    <w:tbl>
      <w:tblPr>
        <w:tblStyle w:val="9"/>
        <w:tblW w:w="11405" w:type="dxa"/>
        <w:jc w:val="center"/>
        <w:tblLayout w:type="fixed"/>
        <w:tblCellMar>
          <w:top w:w="0" w:type="dxa"/>
          <w:left w:w="108" w:type="dxa"/>
          <w:bottom w:w="0" w:type="dxa"/>
          <w:right w:w="108" w:type="dxa"/>
        </w:tblCellMar>
      </w:tblPr>
      <w:tblGrid>
        <w:gridCol w:w="2130"/>
        <w:gridCol w:w="829"/>
        <w:gridCol w:w="829"/>
        <w:gridCol w:w="829"/>
        <w:gridCol w:w="829"/>
        <w:gridCol w:w="830"/>
        <w:gridCol w:w="830"/>
        <w:gridCol w:w="830"/>
        <w:gridCol w:w="849"/>
        <w:gridCol w:w="849"/>
        <w:gridCol w:w="830"/>
        <w:gridCol w:w="941"/>
      </w:tblGrid>
      <w:tr w14:paraId="05C6DA9E">
        <w:tblPrEx>
          <w:tblCellMar>
            <w:top w:w="0" w:type="dxa"/>
            <w:left w:w="108" w:type="dxa"/>
            <w:bottom w:w="0" w:type="dxa"/>
            <w:right w:w="108" w:type="dxa"/>
          </w:tblCellMar>
        </w:tblPrEx>
        <w:trPr>
          <w:trHeight w:val="317" w:hRule="atLeast"/>
          <w:jc w:val="center"/>
        </w:trPr>
        <w:tc>
          <w:tcPr>
            <w:tcW w:w="2130" w:type="dxa"/>
            <w:tcBorders>
              <w:top w:val="single" w:color="auto" w:sz="4" w:space="0"/>
              <w:left w:val="single" w:color="auto" w:sz="4" w:space="0"/>
              <w:bottom w:val="single" w:color="auto" w:sz="4" w:space="0"/>
              <w:right w:val="single" w:color="auto" w:sz="4" w:space="0"/>
            </w:tcBorders>
            <w:noWrap/>
            <w:vAlign w:val="center"/>
          </w:tcPr>
          <w:p w14:paraId="3CE24C76">
            <w:pPr>
              <w:widowControl/>
              <w:jc w:val="center"/>
              <w:textAlignment w:val="center"/>
              <w:rPr>
                <w:rFonts w:ascii="Times New Roman"/>
                <w:b/>
                <w:bCs/>
                <w:color w:val="000000"/>
                <w:kern w:val="0"/>
                <w:sz w:val="13"/>
                <w:szCs w:val="13"/>
              </w:rPr>
            </w:pPr>
            <w:r>
              <w:rPr>
                <w:rFonts w:ascii="Times New Roman"/>
                <w:color w:val="000000"/>
                <w:kern w:val="0"/>
                <w:sz w:val="13"/>
                <w:szCs w:val="13"/>
              </w:rPr>
              <w:t>年份/项目</w:t>
            </w:r>
          </w:p>
        </w:tc>
        <w:tc>
          <w:tcPr>
            <w:tcW w:w="829" w:type="dxa"/>
            <w:tcBorders>
              <w:top w:val="single" w:color="auto" w:sz="4" w:space="0"/>
              <w:left w:val="nil"/>
              <w:bottom w:val="single" w:color="auto" w:sz="4" w:space="0"/>
              <w:right w:val="single" w:color="auto" w:sz="4" w:space="0"/>
            </w:tcBorders>
            <w:noWrap/>
            <w:vAlign w:val="bottom"/>
          </w:tcPr>
          <w:p w14:paraId="3EDBF9DC">
            <w:pPr>
              <w:widowControl/>
              <w:jc w:val="center"/>
              <w:textAlignment w:val="bottom"/>
              <w:rPr>
                <w:rFonts w:ascii="Times New Roman"/>
                <w:b/>
                <w:bCs/>
                <w:color w:val="000000"/>
                <w:kern w:val="0"/>
                <w:sz w:val="13"/>
                <w:szCs w:val="13"/>
              </w:rPr>
            </w:pPr>
            <w:r>
              <w:rPr>
                <w:rFonts w:ascii="Times New Roman"/>
                <w:color w:val="000000"/>
                <w:kern w:val="0"/>
                <w:sz w:val="13"/>
                <w:szCs w:val="13"/>
              </w:rPr>
              <w:t>2031年</w:t>
            </w:r>
          </w:p>
        </w:tc>
        <w:tc>
          <w:tcPr>
            <w:tcW w:w="829" w:type="dxa"/>
            <w:tcBorders>
              <w:top w:val="single" w:color="auto" w:sz="4" w:space="0"/>
              <w:left w:val="nil"/>
              <w:bottom w:val="single" w:color="auto" w:sz="4" w:space="0"/>
              <w:right w:val="single" w:color="auto" w:sz="4" w:space="0"/>
            </w:tcBorders>
            <w:noWrap/>
            <w:vAlign w:val="bottom"/>
          </w:tcPr>
          <w:p w14:paraId="169AE123">
            <w:pPr>
              <w:widowControl/>
              <w:jc w:val="center"/>
              <w:textAlignment w:val="bottom"/>
              <w:rPr>
                <w:rFonts w:ascii="Times New Roman"/>
                <w:b/>
                <w:bCs/>
                <w:color w:val="000000"/>
                <w:kern w:val="0"/>
                <w:sz w:val="13"/>
                <w:szCs w:val="13"/>
              </w:rPr>
            </w:pPr>
            <w:r>
              <w:rPr>
                <w:rFonts w:ascii="Times New Roman"/>
                <w:color w:val="000000"/>
                <w:kern w:val="0"/>
                <w:sz w:val="13"/>
                <w:szCs w:val="13"/>
              </w:rPr>
              <w:t>2032年</w:t>
            </w:r>
          </w:p>
        </w:tc>
        <w:tc>
          <w:tcPr>
            <w:tcW w:w="829" w:type="dxa"/>
            <w:tcBorders>
              <w:top w:val="single" w:color="auto" w:sz="4" w:space="0"/>
              <w:left w:val="nil"/>
              <w:bottom w:val="single" w:color="auto" w:sz="4" w:space="0"/>
              <w:right w:val="single" w:color="auto" w:sz="4" w:space="0"/>
            </w:tcBorders>
            <w:noWrap/>
            <w:vAlign w:val="bottom"/>
          </w:tcPr>
          <w:p w14:paraId="654C0A20">
            <w:pPr>
              <w:widowControl/>
              <w:jc w:val="center"/>
              <w:textAlignment w:val="bottom"/>
              <w:rPr>
                <w:rFonts w:ascii="Times New Roman"/>
                <w:b/>
                <w:bCs/>
                <w:color w:val="000000"/>
                <w:kern w:val="0"/>
                <w:sz w:val="13"/>
                <w:szCs w:val="13"/>
              </w:rPr>
            </w:pPr>
            <w:r>
              <w:rPr>
                <w:rFonts w:ascii="Times New Roman"/>
                <w:color w:val="000000"/>
                <w:kern w:val="0"/>
                <w:sz w:val="13"/>
                <w:szCs w:val="13"/>
              </w:rPr>
              <w:t>2033年</w:t>
            </w:r>
          </w:p>
        </w:tc>
        <w:tc>
          <w:tcPr>
            <w:tcW w:w="829" w:type="dxa"/>
            <w:tcBorders>
              <w:top w:val="single" w:color="auto" w:sz="4" w:space="0"/>
              <w:left w:val="nil"/>
              <w:bottom w:val="single" w:color="auto" w:sz="4" w:space="0"/>
              <w:right w:val="single" w:color="auto" w:sz="4" w:space="0"/>
            </w:tcBorders>
            <w:noWrap/>
            <w:vAlign w:val="bottom"/>
          </w:tcPr>
          <w:p w14:paraId="4CA6F36D">
            <w:pPr>
              <w:widowControl/>
              <w:jc w:val="center"/>
              <w:textAlignment w:val="bottom"/>
              <w:rPr>
                <w:rFonts w:ascii="Times New Roman"/>
                <w:b/>
                <w:bCs/>
                <w:color w:val="000000"/>
                <w:kern w:val="0"/>
                <w:sz w:val="13"/>
                <w:szCs w:val="13"/>
              </w:rPr>
            </w:pPr>
            <w:r>
              <w:rPr>
                <w:rFonts w:ascii="Times New Roman"/>
                <w:color w:val="000000"/>
                <w:kern w:val="0"/>
                <w:sz w:val="13"/>
                <w:szCs w:val="13"/>
              </w:rPr>
              <w:t>2034年</w:t>
            </w:r>
          </w:p>
        </w:tc>
        <w:tc>
          <w:tcPr>
            <w:tcW w:w="830" w:type="dxa"/>
            <w:tcBorders>
              <w:top w:val="single" w:color="auto" w:sz="4" w:space="0"/>
              <w:left w:val="nil"/>
              <w:bottom w:val="single" w:color="auto" w:sz="4" w:space="0"/>
              <w:right w:val="single" w:color="auto" w:sz="4" w:space="0"/>
            </w:tcBorders>
            <w:noWrap/>
            <w:vAlign w:val="bottom"/>
          </w:tcPr>
          <w:p w14:paraId="1151EA53">
            <w:pPr>
              <w:widowControl/>
              <w:jc w:val="center"/>
              <w:textAlignment w:val="bottom"/>
              <w:rPr>
                <w:rFonts w:ascii="Times New Roman"/>
                <w:b/>
                <w:bCs/>
                <w:color w:val="000000"/>
                <w:kern w:val="0"/>
                <w:sz w:val="13"/>
                <w:szCs w:val="13"/>
              </w:rPr>
            </w:pPr>
            <w:r>
              <w:rPr>
                <w:rFonts w:ascii="Times New Roman"/>
                <w:color w:val="000000"/>
                <w:kern w:val="0"/>
                <w:sz w:val="13"/>
                <w:szCs w:val="13"/>
              </w:rPr>
              <w:t>2035年</w:t>
            </w:r>
          </w:p>
        </w:tc>
        <w:tc>
          <w:tcPr>
            <w:tcW w:w="830" w:type="dxa"/>
            <w:tcBorders>
              <w:top w:val="single" w:color="auto" w:sz="4" w:space="0"/>
              <w:left w:val="nil"/>
              <w:bottom w:val="single" w:color="auto" w:sz="4" w:space="0"/>
              <w:right w:val="single" w:color="auto" w:sz="4" w:space="0"/>
            </w:tcBorders>
            <w:noWrap/>
            <w:vAlign w:val="bottom"/>
          </w:tcPr>
          <w:p w14:paraId="26300325">
            <w:pPr>
              <w:widowControl/>
              <w:jc w:val="center"/>
              <w:textAlignment w:val="bottom"/>
              <w:rPr>
                <w:rFonts w:ascii="Times New Roman"/>
                <w:b/>
                <w:bCs/>
                <w:color w:val="000000"/>
                <w:kern w:val="0"/>
                <w:sz w:val="13"/>
                <w:szCs w:val="13"/>
              </w:rPr>
            </w:pPr>
            <w:r>
              <w:rPr>
                <w:rFonts w:ascii="Times New Roman"/>
                <w:color w:val="000000"/>
                <w:kern w:val="0"/>
                <w:sz w:val="13"/>
                <w:szCs w:val="13"/>
              </w:rPr>
              <w:t>2036年</w:t>
            </w:r>
          </w:p>
        </w:tc>
        <w:tc>
          <w:tcPr>
            <w:tcW w:w="830" w:type="dxa"/>
            <w:tcBorders>
              <w:top w:val="single" w:color="auto" w:sz="4" w:space="0"/>
              <w:left w:val="nil"/>
              <w:bottom w:val="single" w:color="auto" w:sz="4" w:space="0"/>
              <w:right w:val="single" w:color="auto" w:sz="4" w:space="0"/>
            </w:tcBorders>
            <w:noWrap/>
            <w:vAlign w:val="bottom"/>
          </w:tcPr>
          <w:p w14:paraId="76689414">
            <w:pPr>
              <w:widowControl/>
              <w:jc w:val="center"/>
              <w:textAlignment w:val="bottom"/>
              <w:rPr>
                <w:rFonts w:ascii="Times New Roman"/>
                <w:b/>
                <w:bCs/>
                <w:color w:val="000000"/>
                <w:kern w:val="0"/>
                <w:sz w:val="13"/>
                <w:szCs w:val="13"/>
              </w:rPr>
            </w:pPr>
            <w:r>
              <w:rPr>
                <w:rFonts w:ascii="Times New Roman"/>
                <w:color w:val="000000"/>
                <w:kern w:val="0"/>
                <w:sz w:val="13"/>
                <w:szCs w:val="13"/>
              </w:rPr>
              <w:t>2037年</w:t>
            </w:r>
          </w:p>
        </w:tc>
        <w:tc>
          <w:tcPr>
            <w:tcW w:w="849" w:type="dxa"/>
            <w:tcBorders>
              <w:top w:val="single" w:color="auto" w:sz="4" w:space="0"/>
              <w:left w:val="nil"/>
              <w:bottom w:val="single" w:color="auto" w:sz="4" w:space="0"/>
              <w:right w:val="single" w:color="auto" w:sz="4" w:space="0"/>
            </w:tcBorders>
            <w:noWrap/>
            <w:vAlign w:val="bottom"/>
          </w:tcPr>
          <w:p w14:paraId="26B7FB84">
            <w:pPr>
              <w:widowControl/>
              <w:jc w:val="center"/>
              <w:textAlignment w:val="bottom"/>
              <w:rPr>
                <w:rFonts w:ascii="Times New Roman"/>
                <w:b/>
                <w:bCs/>
                <w:color w:val="000000"/>
                <w:kern w:val="0"/>
                <w:sz w:val="13"/>
                <w:szCs w:val="13"/>
              </w:rPr>
            </w:pPr>
            <w:r>
              <w:rPr>
                <w:rFonts w:ascii="Times New Roman"/>
                <w:color w:val="000000"/>
                <w:kern w:val="0"/>
                <w:sz w:val="13"/>
                <w:szCs w:val="13"/>
              </w:rPr>
              <w:t>2038年</w:t>
            </w:r>
          </w:p>
        </w:tc>
        <w:tc>
          <w:tcPr>
            <w:tcW w:w="849" w:type="dxa"/>
            <w:tcBorders>
              <w:top w:val="single" w:color="auto" w:sz="4" w:space="0"/>
              <w:left w:val="nil"/>
              <w:bottom w:val="single" w:color="auto" w:sz="4" w:space="0"/>
              <w:right w:val="single" w:color="auto" w:sz="4" w:space="0"/>
            </w:tcBorders>
            <w:noWrap/>
            <w:vAlign w:val="bottom"/>
          </w:tcPr>
          <w:p w14:paraId="29A230E0">
            <w:pPr>
              <w:widowControl/>
              <w:jc w:val="center"/>
              <w:textAlignment w:val="bottom"/>
              <w:rPr>
                <w:rFonts w:ascii="Times New Roman"/>
                <w:b/>
                <w:bCs/>
                <w:color w:val="000000"/>
                <w:kern w:val="0"/>
                <w:sz w:val="13"/>
                <w:szCs w:val="13"/>
              </w:rPr>
            </w:pPr>
            <w:r>
              <w:rPr>
                <w:rFonts w:ascii="Times New Roman"/>
                <w:color w:val="000000"/>
                <w:kern w:val="0"/>
                <w:sz w:val="13"/>
                <w:szCs w:val="13"/>
              </w:rPr>
              <w:t>2039年</w:t>
            </w:r>
          </w:p>
        </w:tc>
        <w:tc>
          <w:tcPr>
            <w:tcW w:w="830" w:type="dxa"/>
            <w:tcBorders>
              <w:top w:val="single" w:color="auto" w:sz="4" w:space="0"/>
              <w:left w:val="nil"/>
              <w:bottom w:val="single" w:color="auto" w:sz="4" w:space="0"/>
              <w:right w:val="single" w:color="auto" w:sz="4" w:space="0"/>
            </w:tcBorders>
            <w:noWrap/>
            <w:vAlign w:val="bottom"/>
          </w:tcPr>
          <w:p w14:paraId="2D616C84">
            <w:pPr>
              <w:widowControl/>
              <w:jc w:val="center"/>
              <w:textAlignment w:val="bottom"/>
              <w:rPr>
                <w:rFonts w:ascii="Times New Roman"/>
                <w:b/>
                <w:bCs/>
                <w:color w:val="000000"/>
                <w:kern w:val="0"/>
                <w:sz w:val="13"/>
                <w:szCs w:val="13"/>
              </w:rPr>
            </w:pPr>
            <w:r>
              <w:rPr>
                <w:rFonts w:ascii="Times New Roman"/>
                <w:color w:val="000000"/>
                <w:kern w:val="0"/>
                <w:sz w:val="13"/>
                <w:szCs w:val="13"/>
              </w:rPr>
              <w:t>2040年</w:t>
            </w:r>
          </w:p>
        </w:tc>
        <w:tc>
          <w:tcPr>
            <w:tcW w:w="941" w:type="dxa"/>
            <w:tcBorders>
              <w:top w:val="single" w:color="auto" w:sz="4" w:space="0"/>
              <w:left w:val="nil"/>
              <w:bottom w:val="single" w:color="auto" w:sz="4" w:space="0"/>
              <w:right w:val="single" w:color="auto" w:sz="4" w:space="0"/>
            </w:tcBorders>
            <w:vAlign w:val="center"/>
          </w:tcPr>
          <w:p w14:paraId="10114DC6">
            <w:pPr>
              <w:widowControl/>
              <w:jc w:val="center"/>
              <w:textAlignment w:val="bottom"/>
              <w:rPr>
                <w:rFonts w:ascii="Times New Roman"/>
                <w:color w:val="000000"/>
                <w:kern w:val="0"/>
                <w:sz w:val="13"/>
                <w:szCs w:val="13"/>
              </w:rPr>
            </w:pPr>
            <w:r>
              <w:rPr>
                <w:rFonts w:ascii="Times New Roman"/>
                <w:b/>
                <w:bCs/>
                <w:color w:val="000000"/>
                <w:sz w:val="13"/>
                <w:szCs w:val="13"/>
              </w:rPr>
              <w:t>合计</w:t>
            </w:r>
          </w:p>
        </w:tc>
      </w:tr>
      <w:tr w14:paraId="376281F9">
        <w:tblPrEx>
          <w:tblCellMar>
            <w:top w:w="0" w:type="dxa"/>
            <w:left w:w="108" w:type="dxa"/>
            <w:bottom w:w="0" w:type="dxa"/>
            <w:right w:w="108" w:type="dxa"/>
          </w:tblCellMar>
        </w:tblPrEx>
        <w:trPr>
          <w:trHeight w:val="300" w:hRule="atLeast"/>
          <w:jc w:val="center"/>
        </w:trPr>
        <w:tc>
          <w:tcPr>
            <w:tcW w:w="2130" w:type="dxa"/>
            <w:tcBorders>
              <w:top w:val="nil"/>
              <w:left w:val="single" w:color="auto" w:sz="4" w:space="0"/>
              <w:bottom w:val="single" w:color="auto" w:sz="4" w:space="0"/>
              <w:right w:val="single" w:color="auto" w:sz="4" w:space="0"/>
            </w:tcBorders>
            <w:noWrap/>
            <w:vAlign w:val="center"/>
          </w:tcPr>
          <w:p w14:paraId="5C20B995">
            <w:pPr>
              <w:widowControl/>
              <w:jc w:val="left"/>
              <w:textAlignment w:val="center"/>
              <w:rPr>
                <w:rFonts w:ascii="Times New Roman"/>
                <w:b/>
                <w:bCs/>
                <w:color w:val="000000"/>
                <w:kern w:val="0"/>
                <w:sz w:val="13"/>
                <w:szCs w:val="13"/>
              </w:rPr>
            </w:pPr>
            <w:r>
              <w:rPr>
                <w:rFonts w:ascii="Times New Roman"/>
                <w:b/>
                <w:color w:val="000000"/>
                <w:kern w:val="0"/>
                <w:sz w:val="13"/>
                <w:szCs w:val="13"/>
              </w:rPr>
              <w:t>一、经营活动产生的现金流</w:t>
            </w:r>
          </w:p>
        </w:tc>
        <w:tc>
          <w:tcPr>
            <w:tcW w:w="829" w:type="dxa"/>
            <w:tcBorders>
              <w:top w:val="nil"/>
              <w:left w:val="nil"/>
              <w:bottom w:val="single" w:color="auto" w:sz="4" w:space="0"/>
              <w:right w:val="single" w:color="auto" w:sz="4" w:space="0"/>
            </w:tcBorders>
            <w:noWrap/>
            <w:vAlign w:val="bottom"/>
          </w:tcPr>
          <w:p w14:paraId="5CE13761">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223D49E2">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57412B6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362B59B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30" w:type="dxa"/>
            <w:tcBorders>
              <w:top w:val="nil"/>
              <w:left w:val="nil"/>
              <w:bottom w:val="single" w:color="auto" w:sz="4" w:space="0"/>
              <w:right w:val="single" w:color="auto" w:sz="4" w:space="0"/>
            </w:tcBorders>
            <w:noWrap/>
            <w:vAlign w:val="bottom"/>
          </w:tcPr>
          <w:p w14:paraId="7EBC9BD6">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08E6E3A7">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B5A1F79">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6CDDB1FD">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715A137F">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BEF3FF2">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694FFAF2">
            <w:pPr>
              <w:jc w:val="center"/>
              <w:rPr>
                <w:rFonts w:ascii="Times New Roman"/>
                <w:color w:val="000000"/>
                <w:kern w:val="0"/>
                <w:sz w:val="13"/>
                <w:szCs w:val="13"/>
              </w:rPr>
            </w:pPr>
            <w:r>
              <w:rPr>
                <w:rFonts w:ascii="Times New Roman"/>
                <w:b/>
                <w:bCs/>
                <w:color w:val="000000"/>
                <w:sz w:val="13"/>
                <w:szCs w:val="13"/>
              </w:rPr>
              <w:t>-</w:t>
            </w:r>
          </w:p>
        </w:tc>
      </w:tr>
      <w:tr w14:paraId="62C18FA9">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6CBD417D">
            <w:pPr>
              <w:widowControl/>
              <w:jc w:val="left"/>
              <w:textAlignment w:val="center"/>
              <w:rPr>
                <w:rFonts w:ascii="Times New Roman"/>
                <w:color w:val="000000"/>
                <w:kern w:val="0"/>
                <w:sz w:val="13"/>
                <w:szCs w:val="13"/>
              </w:rPr>
            </w:pPr>
            <w:r>
              <w:rPr>
                <w:rFonts w:ascii="Times New Roman"/>
                <w:color w:val="000000"/>
                <w:kern w:val="0"/>
                <w:sz w:val="13"/>
                <w:szCs w:val="13"/>
              </w:rPr>
              <w:t>1.经营活动产生的现金</w:t>
            </w:r>
          </w:p>
        </w:tc>
        <w:tc>
          <w:tcPr>
            <w:tcW w:w="829" w:type="dxa"/>
            <w:tcBorders>
              <w:top w:val="nil"/>
              <w:left w:val="nil"/>
              <w:bottom w:val="single" w:color="auto" w:sz="4" w:space="0"/>
              <w:right w:val="single" w:color="auto" w:sz="4" w:space="0"/>
            </w:tcBorders>
            <w:noWrap/>
            <w:vAlign w:val="bottom"/>
          </w:tcPr>
          <w:p w14:paraId="741877EB">
            <w:pPr>
              <w:widowControl/>
              <w:jc w:val="center"/>
              <w:textAlignment w:val="bottom"/>
              <w:rPr>
                <w:rFonts w:ascii="Times New Roman"/>
                <w:color w:val="000000"/>
                <w:kern w:val="0"/>
                <w:sz w:val="13"/>
                <w:szCs w:val="13"/>
              </w:rPr>
            </w:pPr>
            <w:r>
              <w:rPr>
                <w:rFonts w:ascii="Times New Roman"/>
                <w:color w:val="000000"/>
                <w:kern w:val="0"/>
                <w:sz w:val="13"/>
                <w:szCs w:val="13"/>
              </w:rPr>
              <w:t>12,257.70</w:t>
            </w:r>
          </w:p>
        </w:tc>
        <w:tc>
          <w:tcPr>
            <w:tcW w:w="829" w:type="dxa"/>
            <w:tcBorders>
              <w:top w:val="nil"/>
              <w:left w:val="nil"/>
              <w:bottom w:val="single" w:color="auto" w:sz="4" w:space="0"/>
              <w:right w:val="single" w:color="auto" w:sz="4" w:space="0"/>
            </w:tcBorders>
            <w:noWrap/>
            <w:vAlign w:val="bottom"/>
          </w:tcPr>
          <w:p w14:paraId="2580A4D1">
            <w:pPr>
              <w:widowControl/>
              <w:jc w:val="center"/>
              <w:textAlignment w:val="bottom"/>
              <w:rPr>
                <w:rFonts w:ascii="Times New Roman"/>
                <w:color w:val="000000"/>
                <w:kern w:val="0"/>
                <w:sz w:val="13"/>
                <w:szCs w:val="13"/>
              </w:rPr>
            </w:pPr>
            <w:r>
              <w:rPr>
                <w:rFonts w:ascii="Times New Roman"/>
                <w:color w:val="000000"/>
                <w:kern w:val="0"/>
                <w:sz w:val="13"/>
                <w:szCs w:val="13"/>
              </w:rPr>
              <w:t>12,870.59</w:t>
            </w:r>
          </w:p>
        </w:tc>
        <w:tc>
          <w:tcPr>
            <w:tcW w:w="829" w:type="dxa"/>
            <w:tcBorders>
              <w:top w:val="nil"/>
              <w:left w:val="nil"/>
              <w:bottom w:val="single" w:color="auto" w:sz="4" w:space="0"/>
              <w:right w:val="single" w:color="auto" w:sz="4" w:space="0"/>
            </w:tcBorders>
            <w:noWrap/>
            <w:vAlign w:val="bottom"/>
          </w:tcPr>
          <w:p w14:paraId="1A62C546">
            <w:pPr>
              <w:widowControl/>
              <w:jc w:val="center"/>
              <w:textAlignment w:val="bottom"/>
              <w:rPr>
                <w:rFonts w:ascii="Times New Roman"/>
                <w:color w:val="000000"/>
                <w:kern w:val="0"/>
                <w:sz w:val="13"/>
                <w:szCs w:val="13"/>
              </w:rPr>
            </w:pPr>
            <w:r>
              <w:rPr>
                <w:rFonts w:ascii="Times New Roman"/>
                <w:color w:val="000000"/>
                <w:kern w:val="0"/>
                <w:sz w:val="13"/>
                <w:szCs w:val="13"/>
              </w:rPr>
              <w:t>13,514.12</w:t>
            </w:r>
          </w:p>
        </w:tc>
        <w:tc>
          <w:tcPr>
            <w:tcW w:w="829" w:type="dxa"/>
            <w:tcBorders>
              <w:top w:val="nil"/>
              <w:left w:val="nil"/>
              <w:bottom w:val="single" w:color="auto" w:sz="4" w:space="0"/>
              <w:right w:val="single" w:color="auto" w:sz="4" w:space="0"/>
            </w:tcBorders>
            <w:noWrap/>
            <w:vAlign w:val="bottom"/>
          </w:tcPr>
          <w:p w14:paraId="7D59DF8C">
            <w:pPr>
              <w:widowControl/>
              <w:jc w:val="center"/>
              <w:textAlignment w:val="bottom"/>
              <w:rPr>
                <w:rFonts w:ascii="Times New Roman"/>
                <w:color w:val="000000"/>
                <w:kern w:val="0"/>
                <w:sz w:val="13"/>
                <w:szCs w:val="13"/>
              </w:rPr>
            </w:pPr>
            <w:r>
              <w:rPr>
                <w:rFonts w:ascii="Times New Roman"/>
                <w:color w:val="000000"/>
                <w:kern w:val="0"/>
                <w:sz w:val="13"/>
                <w:szCs w:val="13"/>
              </w:rPr>
              <w:t>14,189.82</w:t>
            </w:r>
          </w:p>
        </w:tc>
        <w:tc>
          <w:tcPr>
            <w:tcW w:w="830" w:type="dxa"/>
            <w:tcBorders>
              <w:top w:val="nil"/>
              <w:left w:val="nil"/>
              <w:bottom w:val="single" w:color="auto" w:sz="4" w:space="0"/>
              <w:right w:val="single" w:color="auto" w:sz="4" w:space="0"/>
            </w:tcBorders>
            <w:noWrap/>
            <w:vAlign w:val="bottom"/>
          </w:tcPr>
          <w:p w14:paraId="1693400A">
            <w:pPr>
              <w:widowControl/>
              <w:jc w:val="center"/>
              <w:textAlignment w:val="bottom"/>
              <w:rPr>
                <w:rFonts w:ascii="Times New Roman"/>
                <w:color w:val="000000"/>
                <w:kern w:val="0"/>
                <w:sz w:val="13"/>
                <w:szCs w:val="13"/>
              </w:rPr>
            </w:pPr>
            <w:r>
              <w:rPr>
                <w:rFonts w:ascii="Times New Roman"/>
                <w:color w:val="000000"/>
                <w:kern w:val="0"/>
                <w:sz w:val="13"/>
                <w:szCs w:val="13"/>
              </w:rPr>
              <w:t>14,899.32</w:t>
            </w:r>
          </w:p>
        </w:tc>
        <w:tc>
          <w:tcPr>
            <w:tcW w:w="830" w:type="dxa"/>
            <w:tcBorders>
              <w:top w:val="nil"/>
              <w:left w:val="nil"/>
              <w:bottom w:val="single" w:color="auto" w:sz="4" w:space="0"/>
              <w:right w:val="single" w:color="auto" w:sz="4" w:space="0"/>
            </w:tcBorders>
            <w:noWrap/>
            <w:vAlign w:val="bottom"/>
          </w:tcPr>
          <w:p w14:paraId="7FE2B3BD">
            <w:pPr>
              <w:widowControl/>
              <w:jc w:val="center"/>
              <w:textAlignment w:val="bottom"/>
              <w:rPr>
                <w:rFonts w:ascii="Times New Roman"/>
                <w:color w:val="000000"/>
                <w:kern w:val="0"/>
                <w:sz w:val="13"/>
                <w:szCs w:val="13"/>
              </w:rPr>
            </w:pPr>
            <w:r>
              <w:rPr>
                <w:rFonts w:ascii="Times New Roman"/>
                <w:color w:val="000000"/>
                <w:kern w:val="0"/>
                <w:sz w:val="13"/>
                <w:szCs w:val="13"/>
              </w:rPr>
              <w:t>26,995.22</w:t>
            </w:r>
          </w:p>
        </w:tc>
        <w:tc>
          <w:tcPr>
            <w:tcW w:w="830" w:type="dxa"/>
            <w:tcBorders>
              <w:top w:val="nil"/>
              <w:left w:val="nil"/>
              <w:bottom w:val="single" w:color="auto" w:sz="4" w:space="0"/>
              <w:right w:val="single" w:color="auto" w:sz="4" w:space="0"/>
            </w:tcBorders>
            <w:noWrap/>
            <w:vAlign w:val="bottom"/>
          </w:tcPr>
          <w:p w14:paraId="6AC1A08D">
            <w:pPr>
              <w:widowControl/>
              <w:jc w:val="center"/>
              <w:textAlignment w:val="bottom"/>
              <w:rPr>
                <w:rFonts w:ascii="Times New Roman"/>
                <w:color w:val="000000"/>
                <w:kern w:val="0"/>
                <w:sz w:val="13"/>
                <w:szCs w:val="13"/>
              </w:rPr>
            </w:pPr>
            <w:r>
              <w:rPr>
                <w:rFonts w:ascii="Times New Roman"/>
                <w:color w:val="000000"/>
                <w:kern w:val="0"/>
                <w:sz w:val="13"/>
                <w:szCs w:val="13"/>
              </w:rPr>
              <w:t>26,971.56</w:t>
            </w:r>
          </w:p>
        </w:tc>
        <w:tc>
          <w:tcPr>
            <w:tcW w:w="849" w:type="dxa"/>
            <w:tcBorders>
              <w:top w:val="nil"/>
              <w:left w:val="nil"/>
              <w:bottom w:val="single" w:color="auto" w:sz="4" w:space="0"/>
              <w:right w:val="single" w:color="auto" w:sz="4" w:space="0"/>
            </w:tcBorders>
            <w:noWrap/>
            <w:vAlign w:val="bottom"/>
          </w:tcPr>
          <w:p w14:paraId="17E64009">
            <w:pPr>
              <w:widowControl/>
              <w:jc w:val="center"/>
              <w:textAlignment w:val="bottom"/>
              <w:rPr>
                <w:rFonts w:ascii="Times New Roman"/>
                <w:color w:val="000000"/>
                <w:kern w:val="0"/>
                <w:sz w:val="13"/>
                <w:szCs w:val="13"/>
              </w:rPr>
            </w:pPr>
            <w:r>
              <w:rPr>
                <w:rFonts w:ascii="Times New Roman"/>
                <w:color w:val="000000"/>
                <w:kern w:val="0"/>
                <w:sz w:val="13"/>
                <w:szCs w:val="13"/>
              </w:rPr>
              <w:t>26,542.80</w:t>
            </w:r>
          </w:p>
        </w:tc>
        <w:tc>
          <w:tcPr>
            <w:tcW w:w="849" w:type="dxa"/>
            <w:tcBorders>
              <w:top w:val="nil"/>
              <w:left w:val="nil"/>
              <w:bottom w:val="single" w:color="auto" w:sz="4" w:space="0"/>
              <w:right w:val="single" w:color="auto" w:sz="4" w:space="0"/>
            </w:tcBorders>
            <w:noWrap/>
            <w:vAlign w:val="bottom"/>
          </w:tcPr>
          <w:p w14:paraId="37E98D15">
            <w:pPr>
              <w:widowControl/>
              <w:jc w:val="center"/>
              <w:textAlignment w:val="bottom"/>
              <w:rPr>
                <w:rFonts w:ascii="Times New Roman"/>
                <w:color w:val="000000"/>
                <w:kern w:val="0"/>
                <w:sz w:val="13"/>
                <w:szCs w:val="13"/>
              </w:rPr>
            </w:pPr>
            <w:r>
              <w:rPr>
                <w:rFonts w:ascii="Times New Roman"/>
                <w:color w:val="000000"/>
                <w:kern w:val="0"/>
                <w:sz w:val="13"/>
                <w:szCs w:val="13"/>
              </w:rPr>
              <w:t>26,032.66</w:t>
            </w:r>
          </w:p>
        </w:tc>
        <w:tc>
          <w:tcPr>
            <w:tcW w:w="830" w:type="dxa"/>
            <w:tcBorders>
              <w:top w:val="nil"/>
              <w:left w:val="nil"/>
              <w:bottom w:val="single" w:color="auto" w:sz="4" w:space="0"/>
              <w:right w:val="single" w:color="auto" w:sz="4" w:space="0"/>
            </w:tcBorders>
            <w:noWrap/>
            <w:vAlign w:val="bottom"/>
          </w:tcPr>
          <w:p w14:paraId="3289B5C8">
            <w:pPr>
              <w:widowControl/>
              <w:jc w:val="center"/>
              <w:textAlignment w:val="bottom"/>
              <w:rPr>
                <w:rFonts w:ascii="Times New Roman"/>
                <w:color w:val="000000"/>
                <w:kern w:val="0"/>
                <w:sz w:val="13"/>
                <w:szCs w:val="13"/>
              </w:rPr>
            </w:pPr>
            <w:r>
              <w:rPr>
                <w:rFonts w:ascii="Times New Roman"/>
                <w:color w:val="000000"/>
                <w:kern w:val="0"/>
                <w:sz w:val="13"/>
                <w:szCs w:val="13"/>
              </w:rPr>
              <w:t>25,434.10</w:t>
            </w:r>
          </w:p>
        </w:tc>
        <w:tc>
          <w:tcPr>
            <w:tcW w:w="941" w:type="dxa"/>
            <w:tcBorders>
              <w:top w:val="nil"/>
              <w:left w:val="nil"/>
              <w:bottom w:val="single" w:color="auto" w:sz="4" w:space="0"/>
              <w:right w:val="single" w:color="auto" w:sz="4" w:space="0"/>
            </w:tcBorders>
            <w:vAlign w:val="center"/>
          </w:tcPr>
          <w:p w14:paraId="409C1EB5">
            <w:pPr>
              <w:widowControl/>
              <w:jc w:val="center"/>
              <w:textAlignment w:val="bottom"/>
              <w:rPr>
                <w:rFonts w:ascii="Times New Roman"/>
                <w:color w:val="000000"/>
                <w:kern w:val="0"/>
                <w:sz w:val="13"/>
                <w:szCs w:val="13"/>
              </w:rPr>
            </w:pPr>
            <w:r>
              <w:rPr>
                <w:rFonts w:ascii="Times New Roman"/>
                <w:b/>
                <w:bCs/>
                <w:color w:val="000000"/>
                <w:sz w:val="13"/>
                <w:szCs w:val="13"/>
              </w:rPr>
              <w:t>279,355.83</w:t>
            </w:r>
          </w:p>
        </w:tc>
      </w:tr>
      <w:tr w14:paraId="10866EF3">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1FD1E283">
            <w:pPr>
              <w:widowControl/>
              <w:jc w:val="left"/>
              <w:textAlignment w:val="center"/>
              <w:rPr>
                <w:rFonts w:ascii="Times New Roman"/>
                <w:color w:val="000000"/>
                <w:kern w:val="0"/>
                <w:sz w:val="13"/>
                <w:szCs w:val="13"/>
              </w:rPr>
            </w:pPr>
            <w:r>
              <w:rPr>
                <w:rFonts w:ascii="Times New Roman"/>
                <w:color w:val="000000"/>
                <w:kern w:val="0"/>
                <w:sz w:val="13"/>
                <w:szCs w:val="13"/>
              </w:rPr>
              <w:t>2.经营活动支付的现金</w:t>
            </w:r>
          </w:p>
        </w:tc>
        <w:tc>
          <w:tcPr>
            <w:tcW w:w="829" w:type="dxa"/>
            <w:tcBorders>
              <w:top w:val="nil"/>
              <w:left w:val="nil"/>
              <w:bottom w:val="single" w:color="auto" w:sz="4" w:space="0"/>
              <w:right w:val="single" w:color="auto" w:sz="4" w:space="0"/>
            </w:tcBorders>
            <w:noWrap/>
            <w:vAlign w:val="bottom"/>
          </w:tcPr>
          <w:p w14:paraId="744FB0F3">
            <w:pPr>
              <w:widowControl/>
              <w:jc w:val="center"/>
              <w:textAlignment w:val="bottom"/>
              <w:rPr>
                <w:rFonts w:ascii="Times New Roman"/>
                <w:color w:val="000000"/>
                <w:kern w:val="0"/>
                <w:sz w:val="13"/>
                <w:szCs w:val="13"/>
              </w:rPr>
            </w:pPr>
            <w:r>
              <w:rPr>
                <w:rFonts w:ascii="Times New Roman"/>
                <w:color w:val="000000"/>
                <w:kern w:val="0"/>
                <w:sz w:val="13"/>
                <w:szCs w:val="13"/>
              </w:rPr>
              <w:t>940.21</w:t>
            </w:r>
          </w:p>
        </w:tc>
        <w:tc>
          <w:tcPr>
            <w:tcW w:w="829" w:type="dxa"/>
            <w:tcBorders>
              <w:top w:val="nil"/>
              <w:left w:val="nil"/>
              <w:bottom w:val="single" w:color="auto" w:sz="4" w:space="0"/>
              <w:right w:val="single" w:color="auto" w:sz="4" w:space="0"/>
            </w:tcBorders>
            <w:noWrap/>
            <w:vAlign w:val="bottom"/>
          </w:tcPr>
          <w:p w14:paraId="4855E766">
            <w:pPr>
              <w:widowControl/>
              <w:jc w:val="center"/>
              <w:textAlignment w:val="bottom"/>
              <w:rPr>
                <w:rFonts w:ascii="Times New Roman"/>
                <w:color w:val="000000"/>
                <w:kern w:val="0"/>
                <w:sz w:val="13"/>
                <w:szCs w:val="13"/>
              </w:rPr>
            </w:pPr>
            <w:r>
              <w:rPr>
                <w:rFonts w:ascii="Times New Roman"/>
                <w:color w:val="000000"/>
                <w:kern w:val="0"/>
                <w:sz w:val="13"/>
                <w:szCs w:val="13"/>
              </w:rPr>
              <w:t>979.04</w:t>
            </w:r>
          </w:p>
        </w:tc>
        <w:tc>
          <w:tcPr>
            <w:tcW w:w="829" w:type="dxa"/>
            <w:tcBorders>
              <w:top w:val="nil"/>
              <w:left w:val="nil"/>
              <w:bottom w:val="single" w:color="auto" w:sz="4" w:space="0"/>
              <w:right w:val="single" w:color="auto" w:sz="4" w:space="0"/>
            </w:tcBorders>
            <w:noWrap/>
            <w:vAlign w:val="bottom"/>
          </w:tcPr>
          <w:p w14:paraId="19592D48">
            <w:pPr>
              <w:widowControl/>
              <w:jc w:val="center"/>
              <w:textAlignment w:val="bottom"/>
              <w:rPr>
                <w:rFonts w:ascii="Times New Roman"/>
                <w:color w:val="000000"/>
                <w:kern w:val="0"/>
                <w:sz w:val="13"/>
                <w:szCs w:val="13"/>
              </w:rPr>
            </w:pPr>
            <w:r>
              <w:rPr>
                <w:rFonts w:ascii="Times New Roman"/>
                <w:color w:val="000000"/>
                <w:kern w:val="0"/>
                <w:sz w:val="13"/>
                <w:szCs w:val="13"/>
              </w:rPr>
              <w:t>1,019.68</w:t>
            </w:r>
          </w:p>
        </w:tc>
        <w:tc>
          <w:tcPr>
            <w:tcW w:w="829" w:type="dxa"/>
            <w:tcBorders>
              <w:top w:val="nil"/>
              <w:left w:val="nil"/>
              <w:bottom w:val="single" w:color="auto" w:sz="4" w:space="0"/>
              <w:right w:val="single" w:color="auto" w:sz="4" w:space="0"/>
            </w:tcBorders>
            <w:noWrap/>
            <w:vAlign w:val="bottom"/>
          </w:tcPr>
          <w:p w14:paraId="48FB68B4">
            <w:pPr>
              <w:widowControl/>
              <w:jc w:val="center"/>
              <w:textAlignment w:val="bottom"/>
              <w:rPr>
                <w:rFonts w:ascii="Times New Roman"/>
                <w:color w:val="000000"/>
                <w:kern w:val="0"/>
                <w:sz w:val="13"/>
                <w:szCs w:val="13"/>
              </w:rPr>
            </w:pPr>
            <w:r>
              <w:rPr>
                <w:rFonts w:ascii="Times New Roman"/>
                <w:color w:val="000000"/>
                <w:kern w:val="0"/>
                <w:sz w:val="13"/>
                <w:szCs w:val="13"/>
              </w:rPr>
              <w:t>1,062.21</w:t>
            </w:r>
          </w:p>
        </w:tc>
        <w:tc>
          <w:tcPr>
            <w:tcW w:w="830" w:type="dxa"/>
            <w:tcBorders>
              <w:top w:val="nil"/>
              <w:left w:val="nil"/>
              <w:bottom w:val="single" w:color="auto" w:sz="4" w:space="0"/>
              <w:right w:val="single" w:color="auto" w:sz="4" w:space="0"/>
            </w:tcBorders>
            <w:noWrap/>
            <w:vAlign w:val="bottom"/>
          </w:tcPr>
          <w:p w14:paraId="6CDC527D">
            <w:pPr>
              <w:widowControl/>
              <w:jc w:val="center"/>
              <w:textAlignment w:val="bottom"/>
              <w:rPr>
                <w:rFonts w:ascii="Times New Roman"/>
                <w:color w:val="000000"/>
                <w:kern w:val="0"/>
                <w:sz w:val="13"/>
                <w:szCs w:val="13"/>
              </w:rPr>
            </w:pPr>
            <w:r>
              <w:rPr>
                <w:rFonts w:ascii="Times New Roman"/>
                <w:color w:val="000000"/>
                <w:kern w:val="0"/>
                <w:sz w:val="13"/>
                <w:szCs w:val="13"/>
              </w:rPr>
              <w:t>1,106.72</w:t>
            </w:r>
          </w:p>
        </w:tc>
        <w:tc>
          <w:tcPr>
            <w:tcW w:w="830" w:type="dxa"/>
            <w:tcBorders>
              <w:top w:val="nil"/>
              <w:left w:val="nil"/>
              <w:bottom w:val="single" w:color="auto" w:sz="4" w:space="0"/>
              <w:right w:val="single" w:color="auto" w:sz="4" w:space="0"/>
            </w:tcBorders>
            <w:noWrap/>
            <w:vAlign w:val="bottom"/>
          </w:tcPr>
          <w:p w14:paraId="7E165732">
            <w:pPr>
              <w:widowControl/>
              <w:jc w:val="center"/>
              <w:textAlignment w:val="bottom"/>
              <w:rPr>
                <w:rFonts w:ascii="Times New Roman"/>
                <w:color w:val="000000"/>
                <w:kern w:val="0"/>
                <w:sz w:val="13"/>
                <w:szCs w:val="13"/>
              </w:rPr>
            </w:pPr>
            <w:r>
              <w:rPr>
                <w:rFonts w:ascii="Times New Roman"/>
                <w:color w:val="000000"/>
                <w:kern w:val="0"/>
                <w:sz w:val="13"/>
                <w:szCs w:val="13"/>
              </w:rPr>
              <w:t>1,357.94</w:t>
            </w:r>
          </w:p>
        </w:tc>
        <w:tc>
          <w:tcPr>
            <w:tcW w:w="830" w:type="dxa"/>
            <w:tcBorders>
              <w:top w:val="nil"/>
              <w:left w:val="nil"/>
              <w:bottom w:val="single" w:color="auto" w:sz="4" w:space="0"/>
              <w:right w:val="single" w:color="auto" w:sz="4" w:space="0"/>
            </w:tcBorders>
            <w:noWrap/>
            <w:vAlign w:val="bottom"/>
          </w:tcPr>
          <w:p w14:paraId="11E34357">
            <w:pPr>
              <w:widowControl/>
              <w:jc w:val="center"/>
              <w:textAlignment w:val="bottom"/>
              <w:rPr>
                <w:rFonts w:ascii="Times New Roman"/>
                <w:color w:val="000000"/>
                <w:kern w:val="0"/>
                <w:sz w:val="13"/>
                <w:szCs w:val="13"/>
              </w:rPr>
            </w:pPr>
            <w:r>
              <w:rPr>
                <w:rFonts w:ascii="Times New Roman"/>
                <w:color w:val="000000"/>
                <w:kern w:val="0"/>
                <w:sz w:val="13"/>
                <w:szCs w:val="13"/>
              </w:rPr>
              <w:t>1,352.67</w:t>
            </w:r>
          </w:p>
        </w:tc>
        <w:tc>
          <w:tcPr>
            <w:tcW w:w="849" w:type="dxa"/>
            <w:tcBorders>
              <w:top w:val="nil"/>
              <w:left w:val="nil"/>
              <w:bottom w:val="single" w:color="auto" w:sz="4" w:space="0"/>
              <w:right w:val="single" w:color="auto" w:sz="4" w:space="0"/>
            </w:tcBorders>
            <w:noWrap/>
            <w:vAlign w:val="bottom"/>
          </w:tcPr>
          <w:p w14:paraId="5F8A2B5F">
            <w:pPr>
              <w:widowControl/>
              <w:jc w:val="center"/>
              <w:textAlignment w:val="bottom"/>
              <w:rPr>
                <w:rFonts w:ascii="Times New Roman"/>
                <w:color w:val="000000"/>
                <w:kern w:val="0"/>
                <w:sz w:val="13"/>
                <w:szCs w:val="13"/>
              </w:rPr>
            </w:pPr>
            <w:r>
              <w:rPr>
                <w:rFonts w:ascii="Times New Roman"/>
                <w:color w:val="000000"/>
                <w:kern w:val="0"/>
                <w:sz w:val="13"/>
                <w:szCs w:val="13"/>
              </w:rPr>
              <w:t>1,336.72</w:t>
            </w:r>
          </w:p>
        </w:tc>
        <w:tc>
          <w:tcPr>
            <w:tcW w:w="849" w:type="dxa"/>
            <w:tcBorders>
              <w:top w:val="nil"/>
              <w:left w:val="nil"/>
              <w:bottom w:val="single" w:color="auto" w:sz="4" w:space="0"/>
              <w:right w:val="single" w:color="auto" w:sz="4" w:space="0"/>
            </w:tcBorders>
            <w:noWrap/>
            <w:vAlign w:val="bottom"/>
          </w:tcPr>
          <w:p w14:paraId="1EB353B3">
            <w:pPr>
              <w:widowControl/>
              <w:jc w:val="center"/>
              <w:textAlignment w:val="bottom"/>
              <w:rPr>
                <w:rFonts w:ascii="Times New Roman"/>
                <w:color w:val="000000"/>
                <w:kern w:val="0"/>
                <w:sz w:val="13"/>
                <w:szCs w:val="13"/>
              </w:rPr>
            </w:pPr>
            <w:r>
              <w:rPr>
                <w:rFonts w:ascii="Times New Roman"/>
                <w:color w:val="000000"/>
                <w:kern w:val="0"/>
                <w:sz w:val="13"/>
                <w:szCs w:val="13"/>
              </w:rPr>
              <w:t>1,316.71</w:t>
            </w:r>
          </w:p>
        </w:tc>
        <w:tc>
          <w:tcPr>
            <w:tcW w:w="830" w:type="dxa"/>
            <w:tcBorders>
              <w:top w:val="nil"/>
              <w:left w:val="nil"/>
              <w:bottom w:val="single" w:color="auto" w:sz="4" w:space="0"/>
              <w:right w:val="single" w:color="auto" w:sz="4" w:space="0"/>
            </w:tcBorders>
            <w:noWrap/>
            <w:vAlign w:val="bottom"/>
          </w:tcPr>
          <w:p w14:paraId="45FAE6A9">
            <w:pPr>
              <w:widowControl/>
              <w:jc w:val="center"/>
              <w:textAlignment w:val="bottom"/>
              <w:rPr>
                <w:rFonts w:ascii="Times New Roman"/>
                <w:color w:val="000000"/>
                <w:kern w:val="0"/>
                <w:sz w:val="13"/>
                <w:szCs w:val="13"/>
              </w:rPr>
            </w:pPr>
            <w:r>
              <w:rPr>
                <w:rFonts w:ascii="Times New Roman"/>
                <w:color w:val="000000"/>
                <w:kern w:val="0"/>
                <w:sz w:val="13"/>
                <w:szCs w:val="13"/>
              </w:rPr>
              <w:t>1,292.25</w:t>
            </w:r>
          </w:p>
        </w:tc>
        <w:tc>
          <w:tcPr>
            <w:tcW w:w="941" w:type="dxa"/>
            <w:tcBorders>
              <w:top w:val="nil"/>
              <w:left w:val="nil"/>
              <w:bottom w:val="single" w:color="auto" w:sz="4" w:space="0"/>
              <w:right w:val="single" w:color="auto" w:sz="4" w:space="0"/>
            </w:tcBorders>
            <w:vAlign w:val="center"/>
          </w:tcPr>
          <w:p w14:paraId="34407D10">
            <w:pPr>
              <w:widowControl/>
              <w:jc w:val="center"/>
              <w:textAlignment w:val="bottom"/>
              <w:rPr>
                <w:rFonts w:ascii="Times New Roman"/>
                <w:color w:val="000000"/>
                <w:kern w:val="0"/>
                <w:sz w:val="13"/>
                <w:szCs w:val="13"/>
              </w:rPr>
            </w:pPr>
            <w:r>
              <w:rPr>
                <w:rFonts w:ascii="Times New Roman"/>
                <w:b/>
                <w:bCs/>
                <w:color w:val="000000"/>
                <w:sz w:val="13"/>
                <w:szCs w:val="13"/>
              </w:rPr>
              <w:t>18,351.82</w:t>
            </w:r>
          </w:p>
        </w:tc>
      </w:tr>
      <w:tr w14:paraId="19E35CC8">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0CC63B0C">
            <w:pPr>
              <w:widowControl/>
              <w:jc w:val="left"/>
              <w:textAlignment w:val="center"/>
              <w:rPr>
                <w:rFonts w:ascii="Times New Roman"/>
                <w:color w:val="000000"/>
                <w:kern w:val="0"/>
                <w:sz w:val="13"/>
                <w:szCs w:val="13"/>
              </w:rPr>
            </w:pPr>
            <w:r>
              <w:rPr>
                <w:rFonts w:ascii="Times New Roman"/>
                <w:color w:val="000000"/>
                <w:kern w:val="0"/>
                <w:sz w:val="13"/>
                <w:szCs w:val="13"/>
              </w:rPr>
              <w:t>3.相关税费</w:t>
            </w:r>
          </w:p>
        </w:tc>
        <w:tc>
          <w:tcPr>
            <w:tcW w:w="829" w:type="dxa"/>
            <w:tcBorders>
              <w:top w:val="nil"/>
              <w:left w:val="nil"/>
              <w:bottom w:val="single" w:color="auto" w:sz="4" w:space="0"/>
              <w:right w:val="single" w:color="auto" w:sz="4" w:space="0"/>
            </w:tcBorders>
            <w:noWrap/>
            <w:vAlign w:val="bottom"/>
          </w:tcPr>
          <w:p w14:paraId="7604AD95">
            <w:pPr>
              <w:widowControl/>
              <w:jc w:val="center"/>
              <w:textAlignment w:val="bottom"/>
              <w:rPr>
                <w:rFonts w:ascii="Times New Roman"/>
                <w:color w:val="000000"/>
                <w:kern w:val="0"/>
                <w:sz w:val="13"/>
                <w:szCs w:val="13"/>
              </w:rPr>
            </w:pPr>
            <w:r>
              <w:rPr>
                <w:rFonts w:ascii="Times New Roman"/>
                <w:color w:val="000000"/>
                <w:kern w:val="0"/>
                <w:sz w:val="13"/>
                <w:szCs w:val="13"/>
              </w:rPr>
              <w:t>5,230.11</w:t>
            </w:r>
          </w:p>
        </w:tc>
        <w:tc>
          <w:tcPr>
            <w:tcW w:w="829" w:type="dxa"/>
            <w:tcBorders>
              <w:top w:val="nil"/>
              <w:left w:val="nil"/>
              <w:bottom w:val="single" w:color="auto" w:sz="4" w:space="0"/>
              <w:right w:val="single" w:color="auto" w:sz="4" w:space="0"/>
            </w:tcBorders>
            <w:noWrap/>
            <w:vAlign w:val="bottom"/>
          </w:tcPr>
          <w:p w14:paraId="10133905">
            <w:pPr>
              <w:widowControl/>
              <w:jc w:val="center"/>
              <w:textAlignment w:val="bottom"/>
              <w:rPr>
                <w:rFonts w:ascii="Times New Roman"/>
                <w:color w:val="000000"/>
                <w:kern w:val="0"/>
                <w:sz w:val="13"/>
                <w:szCs w:val="13"/>
              </w:rPr>
            </w:pPr>
            <w:r>
              <w:rPr>
                <w:rFonts w:ascii="Times New Roman"/>
                <w:color w:val="000000"/>
                <w:kern w:val="0"/>
                <w:sz w:val="13"/>
                <w:szCs w:val="13"/>
              </w:rPr>
              <w:t>2,478.75</w:t>
            </w:r>
          </w:p>
        </w:tc>
        <w:tc>
          <w:tcPr>
            <w:tcW w:w="829" w:type="dxa"/>
            <w:tcBorders>
              <w:top w:val="nil"/>
              <w:left w:val="nil"/>
              <w:bottom w:val="single" w:color="auto" w:sz="4" w:space="0"/>
              <w:right w:val="single" w:color="auto" w:sz="4" w:space="0"/>
            </w:tcBorders>
            <w:noWrap/>
            <w:vAlign w:val="bottom"/>
          </w:tcPr>
          <w:p w14:paraId="2D539797">
            <w:pPr>
              <w:widowControl/>
              <w:jc w:val="center"/>
              <w:textAlignment w:val="bottom"/>
              <w:rPr>
                <w:rFonts w:ascii="Times New Roman"/>
                <w:color w:val="000000"/>
                <w:kern w:val="0"/>
                <w:sz w:val="13"/>
                <w:szCs w:val="13"/>
              </w:rPr>
            </w:pPr>
            <w:r>
              <w:rPr>
                <w:rFonts w:ascii="Times New Roman"/>
                <w:color w:val="000000"/>
                <w:kern w:val="0"/>
                <w:sz w:val="13"/>
                <w:szCs w:val="13"/>
              </w:rPr>
              <w:t>2,681.21</w:t>
            </w:r>
          </w:p>
        </w:tc>
        <w:tc>
          <w:tcPr>
            <w:tcW w:w="829" w:type="dxa"/>
            <w:tcBorders>
              <w:top w:val="nil"/>
              <w:left w:val="nil"/>
              <w:bottom w:val="single" w:color="auto" w:sz="4" w:space="0"/>
              <w:right w:val="single" w:color="auto" w:sz="4" w:space="0"/>
            </w:tcBorders>
            <w:noWrap/>
            <w:vAlign w:val="bottom"/>
          </w:tcPr>
          <w:p w14:paraId="326CA6DC">
            <w:pPr>
              <w:widowControl/>
              <w:jc w:val="center"/>
              <w:textAlignment w:val="bottom"/>
              <w:rPr>
                <w:rFonts w:ascii="Times New Roman"/>
                <w:color w:val="000000"/>
                <w:kern w:val="0"/>
                <w:sz w:val="13"/>
                <w:szCs w:val="13"/>
              </w:rPr>
            </w:pPr>
            <w:r>
              <w:rPr>
                <w:rFonts w:ascii="Times New Roman"/>
                <w:color w:val="000000"/>
                <w:kern w:val="0"/>
                <w:sz w:val="13"/>
                <w:szCs w:val="13"/>
              </w:rPr>
              <w:t>2,893.83</w:t>
            </w:r>
          </w:p>
        </w:tc>
        <w:tc>
          <w:tcPr>
            <w:tcW w:w="830" w:type="dxa"/>
            <w:tcBorders>
              <w:top w:val="nil"/>
              <w:left w:val="nil"/>
              <w:bottom w:val="single" w:color="auto" w:sz="4" w:space="0"/>
              <w:right w:val="single" w:color="auto" w:sz="4" w:space="0"/>
            </w:tcBorders>
            <w:noWrap/>
            <w:vAlign w:val="bottom"/>
          </w:tcPr>
          <w:p w14:paraId="056202EC">
            <w:pPr>
              <w:widowControl/>
              <w:jc w:val="center"/>
              <w:textAlignment w:val="bottom"/>
              <w:rPr>
                <w:rFonts w:ascii="Times New Roman"/>
                <w:color w:val="000000"/>
                <w:kern w:val="0"/>
                <w:sz w:val="13"/>
                <w:szCs w:val="13"/>
              </w:rPr>
            </w:pPr>
            <w:r>
              <w:rPr>
                <w:rFonts w:ascii="Times New Roman"/>
                <w:color w:val="000000"/>
                <w:kern w:val="0"/>
                <w:sz w:val="13"/>
                <w:szCs w:val="13"/>
              </w:rPr>
              <w:t>3,117.11</w:t>
            </w:r>
          </w:p>
        </w:tc>
        <w:tc>
          <w:tcPr>
            <w:tcW w:w="830" w:type="dxa"/>
            <w:tcBorders>
              <w:top w:val="nil"/>
              <w:left w:val="nil"/>
              <w:bottom w:val="single" w:color="auto" w:sz="4" w:space="0"/>
              <w:right w:val="single" w:color="auto" w:sz="4" w:space="0"/>
            </w:tcBorders>
            <w:noWrap/>
            <w:vAlign w:val="bottom"/>
          </w:tcPr>
          <w:p w14:paraId="29147AFB">
            <w:pPr>
              <w:widowControl/>
              <w:jc w:val="center"/>
              <w:textAlignment w:val="bottom"/>
              <w:rPr>
                <w:rFonts w:ascii="Times New Roman"/>
                <w:color w:val="000000"/>
                <w:kern w:val="0"/>
                <w:sz w:val="13"/>
                <w:szCs w:val="13"/>
              </w:rPr>
            </w:pPr>
            <w:r>
              <w:rPr>
                <w:rFonts w:ascii="Times New Roman"/>
                <w:color w:val="000000"/>
                <w:kern w:val="0"/>
                <w:sz w:val="13"/>
                <w:szCs w:val="13"/>
              </w:rPr>
              <w:t>6,084.31</w:t>
            </w:r>
          </w:p>
        </w:tc>
        <w:tc>
          <w:tcPr>
            <w:tcW w:w="830" w:type="dxa"/>
            <w:tcBorders>
              <w:top w:val="nil"/>
              <w:left w:val="nil"/>
              <w:bottom w:val="single" w:color="auto" w:sz="4" w:space="0"/>
              <w:right w:val="single" w:color="auto" w:sz="4" w:space="0"/>
            </w:tcBorders>
            <w:noWrap/>
            <w:vAlign w:val="bottom"/>
          </w:tcPr>
          <w:p w14:paraId="251CC6A6">
            <w:pPr>
              <w:widowControl/>
              <w:jc w:val="center"/>
              <w:textAlignment w:val="bottom"/>
              <w:rPr>
                <w:rFonts w:ascii="Times New Roman"/>
                <w:color w:val="000000"/>
                <w:kern w:val="0"/>
                <w:sz w:val="13"/>
                <w:szCs w:val="13"/>
              </w:rPr>
            </w:pPr>
            <w:r>
              <w:rPr>
                <w:rFonts w:ascii="Times New Roman"/>
                <w:color w:val="000000"/>
                <w:kern w:val="0"/>
                <w:sz w:val="13"/>
                <w:szCs w:val="13"/>
              </w:rPr>
              <w:t>6,033.51</w:t>
            </w:r>
          </w:p>
        </w:tc>
        <w:tc>
          <w:tcPr>
            <w:tcW w:w="849" w:type="dxa"/>
            <w:tcBorders>
              <w:top w:val="nil"/>
              <w:left w:val="nil"/>
              <w:bottom w:val="single" w:color="auto" w:sz="4" w:space="0"/>
              <w:right w:val="single" w:color="auto" w:sz="4" w:space="0"/>
            </w:tcBorders>
            <w:noWrap/>
            <w:vAlign w:val="bottom"/>
          </w:tcPr>
          <w:p w14:paraId="28D2479B">
            <w:pPr>
              <w:widowControl/>
              <w:jc w:val="center"/>
              <w:textAlignment w:val="bottom"/>
              <w:rPr>
                <w:rFonts w:ascii="Times New Roman"/>
                <w:color w:val="000000"/>
                <w:kern w:val="0"/>
                <w:sz w:val="13"/>
                <w:szCs w:val="13"/>
              </w:rPr>
            </w:pPr>
            <w:r>
              <w:rPr>
                <w:rFonts w:ascii="Times New Roman"/>
                <w:color w:val="000000"/>
                <w:kern w:val="0"/>
                <w:sz w:val="13"/>
                <w:szCs w:val="13"/>
              </w:rPr>
              <w:t>5,875.22</w:t>
            </w:r>
          </w:p>
        </w:tc>
        <w:tc>
          <w:tcPr>
            <w:tcW w:w="849" w:type="dxa"/>
            <w:tcBorders>
              <w:top w:val="nil"/>
              <w:left w:val="nil"/>
              <w:bottom w:val="single" w:color="auto" w:sz="4" w:space="0"/>
              <w:right w:val="single" w:color="auto" w:sz="4" w:space="0"/>
            </w:tcBorders>
            <w:noWrap/>
            <w:vAlign w:val="bottom"/>
          </w:tcPr>
          <w:p w14:paraId="62FA4687">
            <w:pPr>
              <w:widowControl/>
              <w:jc w:val="center"/>
              <w:textAlignment w:val="bottom"/>
              <w:rPr>
                <w:rFonts w:ascii="Times New Roman"/>
                <w:color w:val="000000"/>
                <w:kern w:val="0"/>
                <w:sz w:val="13"/>
                <w:szCs w:val="13"/>
              </w:rPr>
            </w:pPr>
            <w:r>
              <w:rPr>
                <w:rFonts w:ascii="Times New Roman"/>
                <w:color w:val="000000"/>
                <w:kern w:val="0"/>
                <w:sz w:val="13"/>
                <w:szCs w:val="13"/>
              </w:rPr>
              <w:t>5,689.30</w:t>
            </w:r>
          </w:p>
        </w:tc>
        <w:tc>
          <w:tcPr>
            <w:tcW w:w="830" w:type="dxa"/>
            <w:tcBorders>
              <w:top w:val="nil"/>
              <w:left w:val="nil"/>
              <w:bottom w:val="single" w:color="auto" w:sz="4" w:space="0"/>
              <w:right w:val="single" w:color="auto" w:sz="4" w:space="0"/>
            </w:tcBorders>
            <w:noWrap/>
            <w:vAlign w:val="bottom"/>
          </w:tcPr>
          <w:p w14:paraId="3AF18D72">
            <w:pPr>
              <w:widowControl/>
              <w:jc w:val="center"/>
              <w:textAlignment w:val="bottom"/>
              <w:rPr>
                <w:rFonts w:ascii="Times New Roman"/>
                <w:color w:val="000000"/>
                <w:kern w:val="0"/>
                <w:sz w:val="13"/>
                <w:szCs w:val="13"/>
              </w:rPr>
            </w:pPr>
            <w:r>
              <w:rPr>
                <w:rFonts w:ascii="Times New Roman"/>
                <w:color w:val="000000"/>
                <w:kern w:val="0"/>
                <w:sz w:val="13"/>
                <w:szCs w:val="13"/>
              </w:rPr>
              <w:t>10,621.67</w:t>
            </w:r>
          </w:p>
        </w:tc>
        <w:tc>
          <w:tcPr>
            <w:tcW w:w="941" w:type="dxa"/>
            <w:tcBorders>
              <w:top w:val="nil"/>
              <w:left w:val="nil"/>
              <w:bottom w:val="single" w:color="auto" w:sz="4" w:space="0"/>
              <w:right w:val="single" w:color="auto" w:sz="4" w:space="0"/>
            </w:tcBorders>
            <w:vAlign w:val="center"/>
          </w:tcPr>
          <w:p w14:paraId="3698E2F1">
            <w:pPr>
              <w:widowControl/>
              <w:jc w:val="center"/>
              <w:textAlignment w:val="bottom"/>
              <w:rPr>
                <w:rFonts w:ascii="Times New Roman"/>
                <w:color w:val="000000"/>
                <w:kern w:val="0"/>
                <w:sz w:val="13"/>
                <w:szCs w:val="13"/>
              </w:rPr>
            </w:pPr>
            <w:r>
              <w:rPr>
                <w:rFonts w:ascii="Times New Roman"/>
                <w:b/>
                <w:bCs/>
                <w:color w:val="000000"/>
                <w:sz w:val="13"/>
                <w:szCs w:val="13"/>
              </w:rPr>
              <w:t>59,622.03</w:t>
            </w:r>
          </w:p>
        </w:tc>
      </w:tr>
      <w:tr w14:paraId="08BBDBBD">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5690F84C">
            <w:pPr>
              <w:widowControl/>
              <w:jc w:val="left"/>
              <w:textAlignment w:val="center"/>
              <w:rPr>
                <w:rFonts w:ascii="Times New Roman"/>
                <w:color w:val="000000"/>
                <w:kern w:val="0"/>
                <w:sz w:val="13"/>
                <w:szCs w:val="13"/>
              </w:rPr>
            </w:pPr>
            <w:r>
              <w:rPr>
                <w:rFonts w:ascii="Times New Roman"/>
                <w:color w:val="000000"/>
                <w:kern w:val="0"/>
                <w:sz w:val="13"/>
                <w:szCs w:val="13"/>
              </w:rPr>
              <w:t>4.经营活动产生的现金流小计</w:t>
            </w:r>
          </w:p>
        </w:tc>
        <w:tc>
          <w:tcPr>
            <w:tcW w:w="829" w:type="dxa"/>
            <w:tcBorders>
              <w:top w:val="nil"/>
              <w:left w:val="nil"/>
              <w:bottom w:val="single" w:color="auto" w:sz="4" w:space="0"/>
              <w:right w:val="single" w:color="auto" w:sz="4" w:space="0"/>
            </w:tcBorders>
            <w:noWrap/>
            <w:vAlign w:val="bottom"/>
          </w:tcPr>
          <w:p w14:paraId="6EC2EA64">
            <w:pPr>
              <w:widowControl/>
              <w:jc w:val="center"/>
              <w:textAlignment w:val="bottom"/>
              <w:rPr>
                <w:rFonts w:ascii="Times New Roman"/>
                <w:color w:val="000000"/>
                <w:kern w:val="0"/>
                <w:sz w:val="13"/>
                <w:szCs w:val="13"/>
              </w:rPr>
            </w:pPr>
            <w:r>
              <w:rPr>
                <w:rFonts w:ascii="Times New Roman"/>
                <w:color w:val="000000"/>
                <w:kern w:val="0"/>
                <w:sz w:val="13"/>
                <w:szCs w:val="13"/>
              </w:rPr>
              <w:t>6,087.38</w:t>
            </w:r>
          </w:p>
        </w:tc>
        <w:tc>
          <w:tcPr>
            <w:tcW w:w="829" w:type="dxa"/>
            <w:tcBorders>
              <w:top w:val="nil"/>
              <w:left w:val="nil"/>
              <w:bottom w:val="single" w:color="auto" w:sz="4" w:space="0"/>
              <w:right w:val="single" w:color="auto" w:sz="4" w:space="0"/>
            </w:tcBorders>
            <w:noWrap/>
            <w:vAlign w:val="bottom"/>
          </w:tcPr>
          <w:p w14:paraId="0E5F7BA7">
            <w:pPr>
              <w:widowControl/>
              <w:jc w:val="center"/>
              <w:textAlignment w:val="bottom"/>
              <w:rPr>
                <w:rFonts w:ascii="Times New Roman"/>
                <w:color w:val="000000"/>
                <w:kern w:val="0"/>
                <w:sz w:val="13"/>
                <w:szCs w:val="13"/>
              </w:rPr>
            </w:pPr>
            <w:r>
              <w:rPr>
                <w:rFonts w:ascii="Times New Roman"/>
                <w:color w:val="000000"/>
                <w:kern w:val="0"/>
                <w:sz w:val="13"/>
                <w:szCs w:val="13"/>
              </w:rPr>
              <w:t>9,412.80</w:t>
            </w:r>
          </w:p>
        </w:tc>
        <w:tc>
          <w:tcPr>
            <w:tcW w:w="829" w:type="dxa"/>
            <w:tcBorders>
              <w:top w:val="nil"/>
              <w:left w:val="nil"/>
              <w:bottom w:val="single" w:color="auto" w:sz="4" w:space="0"/>
              <w:right w:val="single" w:color="auto" w:sz="4" w:space="0"/>
            </w:tcBorders>
            <w:noWrap/>
            <w:vAlign w:val="bottom"/>
          </w:tcPr>
          <w:p w14:paraId="73DBE40E">
            <w:pPr>
              <w:widowControl/>
              <w:jc w:val="center"/>
              <w:textAlignment w:val="bottom"/>
              <w:rPr>
                <w:rFonts w:ascii="Times New Roman"/>
                <w:color w:val="000000"/>
                <w:kern w:val="0"/>
                <w:sz w:val="13"/>
                <w:szCs w:val="13"/>
              </w:rPr>
            </w:pPr>
            <w:r>
              <w:rPr>
                <w:rFonts w:ascii="Times New Roman"/>
                <w:color w:val="000000"/>
                <w:kern w:val="0"/>
                <w:sz w:val="13"/>
                <w:szCs w:val="13"/>
              </w:rPr>
              <w:t>9,813.23</w:t>
            </w:r>
          </w:p>
        </w:tc>
        <w:tc>
          <w:tcPr>
            <w:tcW w:w="829" w:type="dxa"/>
            <w:tcBorders>
              <w:top w:val="nil"/>
              <w:left w:val="nil"/>
              <w:bottom w:val="single" w:color="auto" w:sz="4" w:space="0"/>
              <w:right w:val="single" w:color="auto" w:sz="4" w:space="0"/>
            </w:tcBorders>
            <w:noWrap/>
            <w:vAlign w:val="bottom"/>
          </w:tcPr>
          <w:p w14:paraId="01F0AD91">
            <w:pPr>
              <w:widowControl/>
              <w:jc w:val="center"/>
              <w:textAlignment w:val="bottom"/>
              <w:rPr>
                <w:rFonts w:ascii="Times New Roman"/>
                <w:color w:val="000000"/>
                <w:kern w:val="0"/>
                <w:sz w:val="13"/>
                <w:szCs w:val="13"/>
              </w:rPr>
            </w:pPr>
            <w:r>
              <w:rPr>
                <w:rFonts w:ascii="Times New Roman"/>
                <w:color w:val="000000"/>
                <w:kern w:val="0"/>
                <w:sz w:val="13"/>
                <w:szCs w:val="13"/>
              </w:rPr>
              <w:t>10,233.79</w:t>
            </w:r>
          </w:p>
        </w:tc>
        <w:tc>
          <w:tcPr>
            <w:tcW w:w="830" w:type="dxa"/>
            <w:tcBorders>
              <w:top w:val="nil"/>
              <w:left w:val="nil"/>
              <w:bottom w:val="single" w:color="auto" w:sz="4" w:space="0"/>
              <w:right w:val="single" w:color="auto" w:sz="4" w:space="0"/>
            </w:tcBorders>
            <w:noWrap/>
            <w:vAlign w:val="bottom"/>
          </w:tcPr>
          <w:p w14:paraId="4F46A236">
            <w:pPr>
              <w:widowControl/>
              <w:jc w:val="center"/>
              <w:textAlignment w:val="bottom"/>
              <w:rPr>
                <w:rFonts w:ascii="Times New Roman"/>
                <w:color w:val="000000"/>
                <w:kern w:val="0"/>
                <w:sz w:val="13"/>
                <w:szCs w:val="13"/>
              </w:rPr>
            </w:pPr>
            <w:r>
              <w:rPr>
                <w:rFonts w:ascii="Times New Roman"/>
                <w:color w:val="000000"/>
                <w:kern w:val="0"/>
                <w:sz w:val="13"/>
                <w:szCs w:val="13"/>
              </w:rPr>
              <w:t>10,675.48</w:t>
            </w:r>
          </w:p>
        </w:tc>
        <w:tc>
          <w:tcPr>
            <w:tcW w:w="830" w:type="dxa"/>
            <w:tcBorders>
              <w:top w:val="nil"/>
              <w:left w:val="nil"/>
              <w:bottom w:val="single" w:color="auto" w:sz="4" w:space="0"/>
              <w:right w:val="single" w:color="auto" w:sz="4" w:space="0"/>
            </w:tcBorders>
            <w:noWrap/>
            <w:vAlign w:val="bottom"/>
          </w:tcPr>
          <w:p w14:paraId="627526C8">
            <w:pPr>
              <w:widowControl/>
              <w:jc w:val="center"/>
              <w:textAlignment w:val="bottom"/>
              <w:rPr>
                <w:rFonts w:ascii="Times New Roman"/>
                <w:color w:val="000000"/>
                <w:kern w:val="0"/>
                <w:sz w:val="13"/>
                <w:szCs w:val="13"/>
              </w:rPr>
            </w:pPr>
            <w:r>
              <w:rPr>
                <w:rFonts w:ascii="Times New Roman"/>
                <w:color w:val="000000"/>
                <w:kern w:val="0"/>
                <w:sz w:val="13"/>
                <w:szCs w:val="13"/>
              </w:rPr>
              <w:t>19,552.97</w:t>
            </w:r>
          </w:p>
        </w:tc>
        <w:tc>
          <w:tcPr>
            <w:tcW w:w="830" w:type="dxa"/>
            <w:tcBorders>
              <w:top w:val="nil"/>
              <w:left w:val="nil"/>
              <w:bottom w:val="single" w:color="auto" w:sz="4" w:space="0"/>
              <w:right w:val="single" w:color="auto" w:sz="4" w:space="0"/>
            </w:tcBorders>
            <w:noWrap/>
            <w:vAlign w:val="bottom"/>
          </w:tcPr>
          <w:p w14:paraId="77A177CA">
            <w:pPr>
              <w:widowControl/>
              <w:jc w:val="center"/>
              <w:textAlignment w:val="bottom"/>
              <w:rPr>
                <w:rFonts w:ascii="Times New Roman"/>
                <w:color w:val="000000"/>
                <w:kern w:val="0"/>
                <w:sz w:val="13"/>
                <w:szCs w:val="13"/>
              </w:rPr>
            </w:pPr>
            <w:r>
              <w:rPr>
                <w:rFonts w:ascii="Times New Roman"/>
                <w:color w:val="000000"/>
                <w:kern w:val="0"/>
                <w:sz w:val="13"/>
                <w:szCs w:val="13"/>
              </w:rPr>
              <w:t>19,585.38</w:t>
            </w:r>
          </w:p>
        </w:tc>
        <w:tc>
          <w:tcPr>
            <w:tcW w:w="849" w:type="dxa"/>
            <w:tcBorders>
              <w:top w:val="nil"/>
              <w:left w:val="nil"/>
              <w:bottom w:val="single" w:color="auto" w:sz="4" w:space="0"/>
              <w:right w:val="single" w:color="auto" w:sz="4" w:space="0"/>
            </w:tcBorders>
            <w:noWrap/>
            <w:vAlign w:val="bottom"/>
          </w:tcPr>
          <w:p w14:paraId="49F62096">
            <w:pPr>
              <w:widowControl/>
              <w:jc w:val="center"/>
              <w:textAlignment w:val="bottom"/>
              <w:rPr>
                <w:rFonts w:ascii="Times New Roman"/>
                <w:color w:val="000000"/>
                <w:kern w:val="0"/>
                <w:sz w:val="13"/>
                <w:szCs w:val="13"/>
              </w:rPr>
            </w:pPr>
            <w:r>
              <w:rPr>
                <w:rFonts w:ascii="Times New Roman"/>
                <w:color w:val="000000"/>
                <w:kern w:val="0"/>
                <w:sz w:val="13"/>
                <w:szCs w:val="13"/>
              </w:rPr>
              <w:t>19,330.86</w:t>
            </w:r>
          </w:p>
        </w:tc>
        <w:tc>
          <w:tcPr>
            <w:tcW w:w="849" w:type="dxa"/>
            <w:tcBorders>
              <w:top w:val="nil"/>
              <w:left w:val="nil"/>
              <w:bottom w:val="single" w:color="auto" w:sz="4" w:space="0"/>
              <w:right w:val="single" w:color="auto" w:sz="4" w:space="0"/>
            </w:tcBorders>
            <w:noWrap/>
            <w:vAlign w:val="bottom"/>
          </w:tcPr>
          <w:p w14:paraId="5CDFD224">
            <w:pPr>
              <w:widowControl/>
              <w:jc w:val="center"/>
              <w:textAlignment w:val="bottom"/>
              <w:rPr>
                <w:rFonts w:ascii="Times New Roman"/>
                <w:color w:val="000000"/>
                <w:kern w:val="0"/>
                <w:sz w:val="13"/>
                <w:szCs w:val="13"/>
              </w:rPr>
            </w:pPr>
            <w:r>
              <w:rPr>
                <w:rFonts w:ascii="Times New Roman"/>
                <w:color w:val="000000"/>
                <w:kern w:val="0"/>
                <w:sz w:val="13"/>
                <w:szCs w:val="13"/>
              </w:rPr>
              <w:t>19,026.65</w:t>
            </w:r>
          </w:p>
        </w:tc>
        <w:tc>
          <w:tcPr>
            <w:tcW w:w="830" w:type="dxa"/>
            <w:tcBorders>
              <w:top w:val="nil"/>
              <w:left w:val="nil"/>
              <w:bottom w:val="single" w:color="auto" w:sz="4" w:space="0"/>
              <w:right w:val="single" w:color="auto" w:sz="4" w:space="0"/>
            </w:tcBorders>
            <w:noWrap/>
            <w:vAlign w:val="bottom"/>
          </w:tcPr>
          <w:p w14:paraId="2FFC7AB7">
            <w:pPr>
              <w:widowControl/>
              <w:jc w:val="center"/>
              <w:textAlignment w:val="bottom"/>
              <w:rPr>
                <w:rFonts w:ascii="Times New Roman"/>
                <w:color w:val="000000"/>
                <w:kern w:val="0"/>
                <w:sz w:val="13"/>
                <w:szCs w:val="13"/>
              </w:rPr>
            </w:pPr>
            <w:r>
              <w:rPr>
                <w:rFonts w:ascii="Times New Roman"/>
                <w:color w:val="000000"/>
                <w:kern w:val="0"/>
                <w:sz w:val="13"/>
                <w:szCs w:val="13"/>
              </w:rPr>
              <w:t>13,520.18</w:t>
            </w:r>
          </w:p>
        </w:tc>
        <w:tc>
          <w:tcPr>
            <w:tcW w:w="941" w:type="dxa"/>
            <w:tcBorders>
              <w:top w:val="nil"/>
              <w:left w:val="nil"/>
              <w:bottom w:val="single" w:color="auto" w:sz="4" w:space="0"/>
              <w:right w:val="single" w:color="auto" w:sz="4" w:space="0"/>
            </w:tcBorders>
            <w:vAlign w:val="center"/>
          </w:tcPr>
          <w:p w14:paraId="61E3FB7B">
            <w:pPr>
              <w:widowControl/>
              <w:jc w:val="center"/>
              <w:textAlignment w:val="bottom"/>
              <w:rPr>
                <w:rFonts w:ascii="Times New Roman"/>
                <w:color w:val="000000"/>
                <w:kern w:val="0"/>
                <w:sz w:val="13"/>
                <w:szCs w:val="13"/>
              </w:rPr>
            </w:pPr>
            <w:r>
              <w:rPr>
                <w:rFonts w:ascii="Times New Roman"/>
                <w:b/>
                <w:bCs/>
                <w:color w:val="000000"/>
                <w:sz w:val="13"/>
                <w:szCs w:val="13"/>
              </w:rPr>
              <w:t>201,381.98</w:t>
            </w:r>
          </w:p>
        </w:tc>
      </w:tr>
      <w:tr w14:paraId="0E45F8B1">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206E925E">
            <w:pPr>
              <w:widowControl/>
              <w:jc w:val="left"/>
              <w:textAlignment w:val="center"/>
              <w:rPr>
                <w:rFonts w:ascii="Times New Roman"/>
                <w:b/>
                <w:bCs/>
                <w:color w:val="000000"/>
                <w:kern w:val="0"/>
                <w:sz w:val="13"/>
                <w:szCs w:val="13"/>
              </w:rPr>
            </w:pPr>
            <w:r>
              <w:rPr>
                <w:rFonts w:ascii="Times New Roman"/>
                <w:b/>
                <w:color w:val="000000"/>
                <w:kern w:val="0"/>
                <w:sz w:val="13"/>
                <w:szCs w:val="13"/>
              </w:rPr>
              <w:t>二、投资活动产生的现金流</w:t>
            </w:r>
          </w:p>
        </w:tc>
        <w:tc>
          <w:tcPr>
            <w:tcW w:w="829" w:type="dxa"/>
            <w:tcBorders>
              <w:top w:val="nil"/>
              <w:left w:val="nil"/>
              <w:bottom w:val="single" w:color="auto" w:sz="4" w:space="0"/>
              <w:right w:val="single" w:color="auto" w:sz="4" w:space="0"/>
            </w:tcBorders>
            <w:noWrap/>
            <w:vAlign w:val="bottom"/>
          </w:tcPr>
          <w:p w14:paraId="1009811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6316CEF1">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37F4EA25">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3B73FDEE">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30" w:type="dxa"/>
            <w:tcBorders>
              <w:top w:val="nil"/>
              <w:left w:val="nil"/>
              <w:bottom w:val="single" w:color="auto" w:sz="4" w:space="0"/>
              <w:right w:val="single" w:color="auto" w:sz="4" w:space="0"/>
            </w:tcBorders>
            <w:noWrap/>
            <w:vAlign w:val="bottom"/>
          </w:tcPr>
          <w:p w14:paraId="5565465A">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0675E547">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43E399D7">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7338C6AD">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7D4D507C">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D855CE0">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5B6D6CBA">
            <w:pPr>
              <w:jc w:val="center"/>
              <w:rPr>
                <w:rFonts w:ascii="Times New Roman"/>
                <w:color w:val="000000"/>
                <w:kern w:val="0"/>
                <w:sz w:val="13"/>
                <w:szCs w:val="13"/>
              </w:rPr>
            </w:pPr>
            <w:r>
              <w:rPr>
                <w:rFonts w:ascii="Times New Roman"/>
                <w:b/>
                <w:bCs/>
                <w:color w:val="000000"/>
                <w:sz w:val="13"/>
                <w:szCs w:val="13"/>
              </w:rPr>
              <w:t>0.00</w:t>
            </w:r>
          </w:p>
        </w:tc>
      </w:tr>
      <w:tr w14:paraId="4A9D031B">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7D3B71AE">
            <w:pPr>
              <w:widowControl/>
              <w:jc w:val="left"/>
              <w:textAlignment w:val="center"/>
              <w:rPr>
                <w:rFonts w:ascii="Times New Roman"/>
                <w:color w:val="000000"/>
                <w:kern w:val="0"/>
                <w:sz w:val="13"/>
                <w:szCs w:val="13"/>
              </w:rPr>
            </w:pPr>
            <w:r>
              <w:rPr>
                <w:rFonts w:ascii="Times New Roman"/>
                <w:color w:val="000000"/>
                <w:kern w:val="0"/>
                <w:sz w:val="13"/>
                <w:szCs w:val="13"/>
              </w:rPr>
              <w:t>1.支付项目建设资金</w:t>
            </w:r>
          </w:p>
        </w:tc>
        <w:tc>
          <w:tcPr>
            <w:tcW w:w="829" w:type="dxa"/>
            <w:tcBorders>
              <w:top w:val="nil"/>
              <w:left w:val="nil"/>
              <w:bottom w:val="single" w:color="auto" w:sz="4" w:space="0"/>
              <w:right w:val="single" w:color="auto" w:sz="4" w:space="0"/>
            </w:tcBorders>
            <w:noWrap/>
            <w:vAlign w:val="bottom"/>
          </w:tcPr>
          <w:p w14:paraId="56938A87">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07708354">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5E466B5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75551284">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30" w:type="dxa"/>
            <w:tcBorders>
              <w:top w:val="nil"/>
              <w:left w:val="nil"/>
              <w:bottom w:val="single" w:color="auto" w:sz="4" w:space="0"/>
              <w:right w:val="single" w:color="auto" w:sz="4" w:space="0"/>
            </w:tcBorders>
            <w:noWrap/>
            <w:vAlign w:val="bottom"/>
          </w:tcPr>
          <w:p w14:paraId="7B7DC452">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13A978C">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AAFDE23">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4A637BE0">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30CE8893">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0129AC2A">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0DF2C426">
            <w:pPr>
              <w:jc w:val="center"/>
              <w:rPr>
                <w:rFonts w:ascii="Times New Roman"/>
                <w:color w:val="000000"/>
                <w:kern w:val="0"/>
                <w:sz w:val="13"/>
                <w:szCs w:val="13"/>
              </w:rPr>
            </w:pPr>
            <w:r>
              <w:rPr>
                <w:rFonts w:ascii="Times New Roman"/>
                <w:b/>
                <w:bCs/>
                <w:color w:val="000000"/>
                <w:sz w:val="13"/>
                <w:szCs w:val="13"/>
              </w:rPr>
              <w:t>117,680.55</w:t>
            </w:r>
          </w:p>
        </w:tc>
      </w:tr>
      <w:tr w14:paraId="290B7705">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2714CB9B">
            <w:pPr>
              <w:widowControl/>
              <w:jc w:val="left"/>
              <w:textAlignment w:val="center"/>
              <w:rPr>
                <w:rFonts w:ascii="Times New Roman"/>
                <w:color w:val="000000"/>
                <w:kern w:val="0"/>
                <w:sz w:val="13"/>
                <w:szCs w:val="13"/>
              </w:rPr>
            </w:pPr>
            <w:r>
              <w:rPr>
                <w:rFonts w:ascii="Times New Roman"/>
                <w:color w:val="000000"/>
                <w:kern w:val="0"/>
                <w:sz w:val="13"/>
                <w:szCs w:val="13"/>
              </w:rPr>
              <w:t>2.投资活动产生的现金流小计</w:t>
            </w:r>
          </w:p>
        </w:tc>
        <w:tc>
          <w:tcPr>
            <w:tcW w:w="829" w:type="dxa"/>
            <w:tcBorders>
              <w:top w:val="nil"/>
              <w:left w:val="nil"/>
              <w:bottom w:val="single" w:color="auto" w:sz="4" w:space="0"/>
              <w:right w:val="single" w:color="auto" w:sz="4" w:space="0"/>
            </w:tcBorders>
            <w:noWrap/>
            <w:vAlign w:val="bottom"/>
          </w:tcPr>
          <w:p w14:paraId="04514458">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3DB6775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3009CEB6">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173EF181">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30" w:type="dxa"/>
            <w:tcBorders>
              <w:top w:val="nil"/>
              <w:left w:val="nil"/>
              <w:bottom w:val="single" w:color="auto" w:sz="4" w:space="0"/>
              <w:right w:val="single" w:color="auto" w:sz="4" w:space="0"/>
            </w:tcBorders>
            <w:noWrap/>
            <w:vAlign w:val="bottom"/>
          </w:tcPr>
          <w:p w14:paraId="209559C6">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03B06903">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18C1C125">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596AD449">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61FF032C">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1F0751D">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3BB76A19">
            <w:pPr>
              <w:jc w:val="center"/>
              <w:rPr>
                <w:rFonts w:ascii="Times New Roman"/>
                <w:color w:val="000000"/>
                <w:kern w:val="0"/>
                <w:sz w:val="13"/>
                <w:szCs w:val="13"/>
              </w:rPr>
            </w:pPr>
            <w:r>
              <w:rPr>
                <w:rFonts w:ascii="Times New Roman"/>
                <w:b/>
                <w:bCs/>
                <w:color w:val="000000"/>
                <w:sz w:val="13"/>
                <w:szCs w:val="13"/>
              </w:rPr>
              <w:t>-117,680.55</w:t>
            </w:r>
          </w:p>
        </w:tc>
      </w:tr>
      <w:tr w14:paraId="581263E5">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74282152">
            <w:pPr>
              <w:widowControl/>
              <w:jc w:val="left"/>
              <w:textAlignment w:val="center"/>
              <w:rPr>
                <w:rFonts w:ascii="Times New Roman"/>
                <w:b/>
                <w:bCs/>
                <w:color w:val="000000"/>
                <w:kern w:val="0"/>
                <w:sz w:val="13"/>
                <w:szCs w:val="13"/>
              </w:rPr>
            </w:pPr>
            <w:r>
              <w:rPr>
                <w:rFonts w:ascii="Times New Roman"/>
                <w:b/>
                <w:color w:val="000000"/>
                <w:kern w:val="0"/>
                <w:sz w:val="13"/>
                <w:szCs w:val="13"/>
              </w:rPr>
              <w:t>三、融资活动产生的现金流</w:t>
            </w:r>
          </w:p>
        </w:tc>
        <w:tc>
          <w:tcPr>
            <w:tcW w:w="829" w:type="dxa"/>
            <w:tcBorders>
              <w:top w:val="nil"/>
              <w:left w:val="nil"/>
              <w:bottom w:val="single" w:color="auto" w:sz="4" w:space="0"/>
              <w:right w:val="single" w:color="auto" w:sz="4" w:space="0"/>
            </w:tcBorders>
            <w:noWrap/>
            <w:vAlign w:val="bottom"/>
          </w:tcPr>
          <w:p w14:paraId="4532C7AB">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5D744F6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02329511">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4C9139C4">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30" w:type="dxa"/>
            <w:tcBorders>
              <w:top w:val="nil"/>
              <w:left w:val="nil"/>
              <w:bottom w:val="single" w:color="auto" w:sz="4" w:space="0"/>
              <w:right w:val="single" w:color="auto" w:sz="4" w:space="0"/>
            </w:tcBorders>
            <w:noWrap/>
            <w:vAlign w:val="bottom"/>
          </w:tcPr>
          <w:p w14:paraId="1C25F025">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25C32F4">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2591AAE4">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68D4DF90">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1A54EE4C">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3D33B697">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0677713E">
            <w:pPr>
              <w:jc w:val="center"/>
              <w:rPr>
                <w:rFonts w:ascii="Times New Roman"/>
                <w:color w:val="000000"/>
                <w:kern w:val="0"/>
                <w:sz w:val="13"/>
                <w:szCs w:val="13"/>
              </w:rPr>
            </w:pPr>
            <w:r>
              <w:rPr>
                <w:rFonts w:ascii="Times New Roman"/>
                <w:b/>
                <w:bCs/>
                <w:color w:val="000000"/>
                <w:sz w:val="13"/>
                <w:szCs w:val="13"/>
              </w:rPr>
              <w:t>0.00</w:t>
            </w:r>
          </w:p>
        </w:tc>
      </w:tr>
      <w:tr w14:paraId="117F637D">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3932BE87">
            <w:pPr>
              <w:widowControl/>
              <w:jc w:val="left"/>
              <w:textAlignment w:val="center"/>
              <w:rPr>
                <w:rFonts w:ascii="Times New Roman"/>
                <w:color w:val="000000"/>
                <w:kern w:val="0"/>
                <w:sz w:val="13"/>
                <w:szCs w:val="13"/>
              </w:rPr>
            </w:pPr>
            <w:r>
              <w:rPr>
                <w:rFonts w:ascii="Times New Roman"/>
                <w:color w:val="000000"/>
                <w:kern w:val="0"/>
                <w:sz w:val="13"/>
                <w:szCs w:val="13"/>
              </w:rPr>
              <w:t>1.项目资本金</w:t>
            </w:r>
          </w:p>
        </w:tc>
        <w:tc>
          <w:tcPr>
            <w:tcW w:w="829" w:type="dxa"/>
            <w:tcBorders>
              <w:top w:val="nil"/>
              <w:left w:val="nil"/>
              <w:bottom w:val="single" w:color="auto" w:sz="4" w:space="0"/>
              <w:right w:val="single" w:color="auto" w:sz="4" w:space="0"/>
            </w:tcBorders>
            <w:noWrap/>
            <w:vAlign w:val="bottom"/>
          </w:tcPr>
          <w:p w14:paraId="6BCF1038">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6E2193F2">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01288EEB">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2BD517B8">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03FF0093">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43393C9B">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41EBD1CA">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5E964184">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03B4EB95">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201519A0">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77560708">
            <w:pPr>
              <w:jc w:val="center"/>
              <w:rPr>
                <w:rFonts w:ascii="Times New Roman"/>
                <w:color w:val="000000"/>
                <w:kern w:val="0"/>
                <w:sz w:val="13"/>
                <w:szCs w:val="13"/>
              </w:rPr>
            </w:pPr>
            <w:r>
              <w:rPr>
                <w:rFonts w:ascii="Times New Roman"/>
                <w:b/>
                <w:bCs/>
                <w:color w:val="000000"/>
                <w:sz w:val="13"/>
                <w:szCs w:val="13"/>
              </w:rPr>
              <w:t>33,530.55</w:t>
            </w:r>
          </w:p>
        </w:tc>
      </w:tr>
      <w:tr w14:paraId="6147B608">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1C329C07">
            <w:pPr>
              <w:widowControl/>
              <w:jc w:val="left"/>
              <w:textAlignment w:val="center"/>
              <w:rPr>
                <w:rFonts w:ascii="Times New Roman"/>
                <w:color w:val="000000"/>
                <w:kern w:val="0"/>
                <w:sz w:val="13"/>
                <w:szCs w:val="13"/>
              </w:rPr>
            </w:pPr>
            <w:r>
              <w:rPr>
                <w:rFonts w:ascii="Times New Roman"/>
                <w:color w:val="000000"/>
                <w:kern w:val="0"/>
                <w:sz w:val="13"/>
                <w:szCs w:val="13"/>
              </w:rPr>
              <w:t>2.债券融资款</w:t>
            </w:r>
          </w:p>
        </w:tc>
        <w:tc>
          <w:tcPr>
            <w:tcW w:w="829" w:type="dxa"/>
            <w:tcBorders>
              <w:top w:val="nil"/>
              <w:left w:val="nil"/>
              <w:bottom w:val="single" w:color="auto" w:sz="4" w:space="0"/>
              <w:right w:val="single" w:color="auto" w:sz="4" w:space="0"/>
            </w:tcBorders>
            <w:noWrap/>
            <w:vAlign w:val="bottom"/>
          </w:tcPr>
          <w:p w14:paraId="5B940507">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7D058831">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6F742494">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18F0972D">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5905B5D3">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3ADFE8BF">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056C91A">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69AAC70F">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1C75EC08">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614491A">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7A80A44E">
            <w:pPr>
              <w:jc w:val="center"/>
              <w:rPr>
                <w:rFonts w:ascii="Times New Roman"/>
                <w:color w:val="000000"/>
                <w:kern w:val="0"/>
                <w:sz w:val="13"/>
                <w:szCs w:val="13"/>
              </w:rPr>
            </w:pPr>
            <w:r>
              <w:rPr>
                <w:rFonts w:ascii="Times New Roman"/>
                <w:b/>
                <w:bCs/>
                <w:color w:val="000000"/>
                <w:sz w:val="13"/>
                <w:szCs w:val="13"/>
              </w:rPr>
              <w:t>90,000.00</w:t>
            </w:r>
          </w:p>
        </w:tc>
      </w:tr>
      <w:tr w14:paraId="7B20C34F">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5B4AD2C4">
            <w:pPr>
              <w:widowControl/>
              <w:jc w:val="left"/>
              <w:textAlignment w:val="center"/>
              <w:rPr>
                <w:rFonts w:ascii="Times New Roman"/>
                <w:color w:val="000000"/>
                <w:kern w:val="0"/>
                <w:sz w:val="13"/>
                <w:szCs w:val="13"/>
              </w:rPr>
            </w:pPr>
            <w:r>
              <w:rPr>
                <w:rFonts w:ascii="Times New Roman"/>
                <w:color w:val="000000"/>
                <w:kern w:val="0"/>
                <w:sz w:val="13"/>
                <w:szCs w:val="13"/>
              </w:rPr>
              <w:t>3.债券发行费</w:t>
            </w:r>
          </w:p>
        </w:tc>
        <w:tc>
          <w:tcPr>
            <w:tcW w:w="829" w:type="dxa"/>
            <w:tcBorders>
              <w:top w:val="nil"/>
              <w:left w:val="nil"/>
              <w:bottom w:val="single" w:color="auto" w:sz="4" w:space="0"/>
              <w:right w:val="single" w:color="auto" w:sz="4" w:space="0"/>
            </w:tcBorders>
            <w:noWrap/>
            <w:vAlign w:val="bottom"/>
          </w:tcPr>
          <w:p w14:paraId="3C9A8181">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03F6CBBA">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49CF2E2F">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14656B20">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4233893C">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50137EC7">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285AFE05">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50FD2EAD">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05676CFA">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A45C1A6">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37D3EC7F">
            <w:pPr>
              <w:jc w:val="center"/>
              <w:rPr>
                <w:rFonts w:ascii="Times New Roman"/>
                <w:color w:val="000000"/>
                <w:kern w:val="0"/>
                <w:sz w:val="13"/>
                <w:szCs w:val="13"/>
              </w:rPr>
            </w:pPr>
            <w:r>
              <w:rPr>
                <w:rFonts w:ascii="Times New Roman"/>
                <w:b/>
                <w:bCs/>
                <w:color w:val="000000"/>
                <w:sz w:val="13"/>
                <w:szCs w:val="13"/>
              </w:rPr>
              <w:t>450.00</w:t>
            </w:r>
          </w:p>
        </w:tc>
      </w:tr>
      <w:tr w14:paraId="53B7855C">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2573051C">
            <w:pPr>
              <w:widowControl/>
              <w:jc w:val="left"/>
              <w:textAlignment w:val="center"/>
              <w:rPr>
                <w:rFonts w:ascii="Times New Roman"/>
                <w:color w:val="000000"/>
                <w:kern w:val="0"/>
                <w:sz w:val="13"/>
                <w:szCs w:val="13"/>
              </w:rPr>
            </w:pPr>
            <w:r>
              <w:rPr>
                <w:rFonts w:ascii="Times New Roman"/>
                <w:color w:val="000000"/>
                <w:kern w:val="0"/>
                <w:sz w:val="13"/>
                <w:szCs w:val="13"/>
              </w:rPr>
              <w:t>4.偿还债券本金</w:t>
            </w:r>
          </w:p>
        </w:tc>
        <w:tc>
          <w:tcPr>
            <w:tcW w:w="829" w:type="dxa"/>
            <w:tcBorders>
              <w:top w:val="nil"/>
              <w:left w:val="nil"/>
              <w:bottom w:val="single" w:color="auto" w:sz="4" w:space="0"/>
              <w:right w:val="single" w:color="auto" w:sz="4" w:space="0"/>
            </w:tcBorders>
            <w:noWrap/>
            <w:vAlign w:val="bottom"/>
          </w:tcPr>
          <w:p w14:paraId="1797D827">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022B9907">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0DC0A9EB">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73F27A79">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589E17F">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68F3AFC6">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681BB13B">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center"/>
          </w:tcPr>
          <w:p w14:paraId="6376B374">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426B1FDD">
            <w:pPr>
              <w:widowControl/>
              <w:jc w:val="center"/>
              <w:textAlignment w:val="bottom"/>
              <w:rPr>
                <w:rFonts w:ascii="Times New Roman"/>
                <w:color w:val="000000"/>
                <w:kern w:val="0"/>
                <w:sz w:val="13"/>
                <w:szCs w:val="13"/>
              </w:rPr>
            </w:pPr>
            <w:r>
              <w:rPr>
                <w:rFonts w:ascii="Times New Roman"/>
                <w:color w:val="000000"/>
                <w:kern w:val="0"/>
                <w:sz w:val="13"/>
                <w:szCs w:val="13"/>
              </w:rPr>
              <w:t>45,000.00</w:t>
            </w:r>
          </w:p>
        </w:tc>
        <w:tc>
          <w:tcPr>
            <w:tcW w:w="830" w:type="dxa"/>
            <w:tcBorders>
              <w:top w:val="nil"/>
              <w:left w:val="nil"/>
              <w:bottom w:val="single" w:color="auto" w:sz="4" w:space="0"/>
              <w:right w:val="single" w:color="auto" w:sz="4" w:space="0"/>
            </w:tcBorders>
            <w:noWrap/>
            <w:vAlign w:val="bottom"/>
          </w:tcPr>
          <w:p w14:paraId="1561C226">
            <w:pPr>
              <w:widowControl/>
              <w:jc w:val="center"/>
              <w:textAlignment w:val="bottom"/>
              <w:rPr>
                <w:rFonts w:ascii="Times New Roman"/>
                <w:color w:val="000000"/>
                <w:kern w:val="0"/>
                <w:sz w:val="13"/>
                <w:szCs w:val="13"/>
              </w:rPr>
            </w:pPr>
            <w:r>
              <w:rPr>
                <w:rFonts w:ascii="Times New Roman"/>
                <w:color w:val="000000"/>
                <w:kern w:val="0"/>
                <w:sz w:val="13"/>
                <w:szCs w:val="13"/>
              </w:rPr>
              <w:t>45,000.00</w:t>
            </w:r>
          </w:p>
        </w:tc>
        <w:tc>
          <w:tcPr>
            <w:tcW w:w="941" w:type="dxa"/>
            <w:tcBorders>
              <w:top w:val="nil"/>
              <w:left w:val="nil"/>
              <w:bottom w:val="single" w:color="auto" w:sz="4" w:space="0"/>
              <w:right w:val="single" w:color="auto" w:sz="4" w:space="0"/>
            </w:tcBorders>
            <w:vAlign w:val="center"/>
          </w:tcPr>
          <w:p w14:paraId="30D22A23">
            <w:pPr>
              <w:widowControl/>
              <w:jc w:val="center"/>
              <w:textAlignment w:val="bottom"/>
              <w:rPr>
                <w:rFonts w:ascii="Times New Roman"/>
                <w:color w:val="000000"/>
                <w:kern w:val="0"/>
                <w:sz w:val="13"/>
                <w:szCs w:val="13"/>
              </w:rPr>
            </w:pPr>
            <w:r>
              <w:rPr>
                <w:rFonts w:ascii="Times New Roman"/>
                <w:b/>
                <w:bCs/>
                <w:color w:val="000000"/>
                <w:sz w:val="13"/>
                <w:szCs w:val="13"/>
              </w:rPr>
              <w:t>90,000.00</w:t>
            </w:r>
          </w:p>
        </w:tc>
      </w:tr>
      <w:tr w14:paraId="742252AD">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307CFB51">
            <w:pPr>
              <w:widowControl/>
              <w:jc w:val="left"/>
              <w:textAlignment w:val="center"/>
              <w:rPr>
                <w:rFonts w:ascii="Times New Roman"/>
                <w:color w:val="000000"/>
                <w:kern w:val="0"/>
                <w:sz w:val="13"/>
                <w:szCs w:val="13"/>
              </w:rPr>
            </w:pPr>
            <w:r>
              <w:rPr>
                <w:rFonts w:ascii="Times New Roman"/>
                <w:color w:val="000000"/>
                <w:kern w:val="0"/>
                <w:sz w:val="13"/>
                <w:szCs w:val="13"/>
              </w:rPr>
              <w:t>5.支付债券利息</w:t>
            </w:r>
          </w:p>
        </w:tc>
        <w:tc>
          <w:tcPr>
            <w:tcW w:w="829" w:type="dxa"/>
            <w:tcBorders>
              <w:top w:val="nil"/>
              <w:left w:val="nil"/>
              <w:bottom w:val="single" w:color="auto" w:sz="4" w:space="0"/>
              <w:right w:val="single" w:color="auto" w:sz="4" w:space="0"/>
            </w:tcBorders>
            <w:noWrap/>
            <w:vAlign w:val="bottom"/>
          </w:tcPr>
          <w:p w14:paraId="439CC7B3">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5C355F44">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355BD58D">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1B293831">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7C08F070">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51D98E6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1094A9D7">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49" w:type="dxa"/>
            <w:tcBorders>
              <w:top w:val="nil"/>
              <w:left w:val="nil"/>
              <w:bottom w:val="single" w:color="auto" w:sz="4" w:space="0"/>
              <w:right w:val="single" w:color="auto" w:sz="4" w:space="0"/>
            </w:tcBorders>
            <w:noWrap/>
            <w:vAlign w:val="bottom"/>
          </w:tcPr>
          <w:p w14:paraId="1E247AB9">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49" w:type="dxa"/>
            <w:tcBorders>
              <w:top w:val="nil"/>
              <w:left w:val="nil"/>
              <w:bottom w:val="single" w:color="auto" w:sz="4" w:space="0"/>
              <w:right w:val="single" w:color="auto" w:sz="4" w:space="0"/>
            </w:tcBorders>
            <w:noWrap/>
            <w:vAlign w:val="bottom"/>
          </w:tcPr>
          <w:p w14:paraId="24843D73">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53691D7F">
            <w:pPr>
              <w:widowControl/>
              <w:jc w:val="center"/>
              <w:textAlignment w:val="bottom"/>
              <w:rPr>
                <w:rFonts w:ascii="Times New Roman"/>
                <w:color w:val="000000"/>
                <w:kern w:val="0"/>
                <w:sz w:val="13"/>
                <w:szCs w:val="13"/>
              </w:rPr>
            </w:pPr>
            <w:r>
              <w:rPr>
                <w:rFonts w:ascii="Times New Roman"/>
                <w:color w:val="000000"/>
                <w:kern w:val="0"/>
                <w:sz w:val="13"/>
                <w:szCs w:val="13"/>
              </w:rPr>
              <w:t>1,800.00</w:t>
            </w:r>
          </w:p>
        </w:tc>
        <w:tc>
          <w:tcPr>
            <w:tcW w:w="941" w:type="dxa"/>
            <w:tcBorders>
              <w:top w:val="nil"/>
              <w:left w:val="nil"/>
              <w:bottom w:val="single" w:color="auto" w:sz="4" w:space="0"/>
              <w:right w:val="single" w:color="auto" w:sz="4" w:space="0"/>
            </w:tcBorders>
            <w:vAlign w:val="center"/>
          </w:tcPr>
          <w:p w14:paraId="40835E7D">
            <w:pPr>
              <w:widowControl/>
              <w:jc w:val="center"/>
              <w:textAlignment w:val="bottom"/>
              <w:rPr>
                <w:rFonts w:ascii="Times New Roman"/>
                <w:color w:val="000000"/>
                <w:kern w:val="0"/>
                <w:sz w:val="13"/>
                <w:szCs w:val="13"/>
              </w:rPr>
            </w:pPr>
            <w:r>
              <w:rPr>
                <w:rFonts w:ascii="Times New Roman"/>
                <w:b/>
                <w:bCs/>
                <w:color w:val="000000"/>
                <w:sz w:val="13"/>
                <w:szCs w:val="13"/>
              </w:rPr>
              <w:t>72,000.00</w:t>
            </w:r>
          </w:p>
        </w:tc>
      </w:tr>
      <w:tr w14:paraId="04AD9FB2">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664DADA6">
            <w:pPr>
              <w:widowControl/>
              <w:jc w:val="left"/>
              <w:textAlignment w:val="center"/>
              <w:rPr>
                <w:rFonts w:ascii="Times New Roman"/>
                <w:color w:val="000000"/>
                <w:kern w:val="0"/>
                <w:sz w:val="13"/>
                <w:szCs w:val="13"/>
              </w:rPr>
            </w:pPr>
            <w:r>
              <w:rPr>
                <w:rFonts w:ascii="Times New Roman"/>
                <w:color w:val="000000"/>
                <w:kern w:val="0"/>
                <w:sz w:val="13"/>
                <w:szCs w:val="13"/>
              </w:rPr>
              <w:t>6.融资活动产生的现金流合计</w:t>
            </w:r>
          </w:p>
        </w:tc>
        <w:tc>
          <w:tcPr>
            <w:tcW w:w="829" w:type="dxa"/>
            <w:tcBorders>
              <w:top w:val="nil"/>
              <w:left w:val="nil"/>
              <w:bottom w:val="single" w:color="auto" w:sz="4" w:space="0"/>
              <w:right w:val="single" w:color="auto" w:sz="4" w:space="0"/>
            </w:tcBorders>
            <w:noWrap/>
            <w:vAlign w:val="bottom"/>
          </w:tcPr>
          <w:p w14:paraId="7E55722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0DEC8237">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5B0436A0">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324774D7">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5073464E">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0F529F11">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2F552EE3">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49" w:type="dxa"/>
            <w:tcBorders>
              <w:top w:val="nil"/>
              <w:left w:val="nil"/>
              <w:bottom w:val="single" w:color="auto" w:sz="4" w:space="0"/>
              <w:right w:val="single" w:color="auto" w:sz="4" w:space="0"/>
            </w:tcBorders>
            <w:noWrap/>
            <w:vAlign w:val="bottom"/>
          </w:tcPr>
          <w:p w14:paraId="00FE876A">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49" w:type="dxa"/>
            <w:tcBorders>
              <w:top w:val="nil"/>
              <w:left w:val="nil"/>
              <w:bottom w:val="single" w:color="auto" w:sz="4" w:space="0"/>
              <w:right w:val="single" w:color="auto" w:sz="4" w:space="0"/>
            </w:tcBorders>
            <w:noWrap/>
            <w:vAlign w:val="bottom"/>
          </w:tcPr>
          <w:p w14:paraId="2E6835BE">
            <w:pPr>
              <w:widowControl/>
              <w:jc w:val="center"/>
              <w:textAlignment w:val="bottom"/>
              <w:rPr>
                <w:rFonts w:ascii="Times New Roman"/>
                <w:color w:val="000000"/>
                <w:kern w:val="0"/>
                <w:sz w:val="13"/>
                <w:szCs w:val="13"/>
              </w:rPr>
            </w:pPr>
            <w:r>
              <w:rPr>
                <w:rFonts w:ascii="Times New Roman"/>
                <w:color w:val="000000"/>
                <w:kern w:val="0"/>
                <w:sz w:val="13"/>
                <w:szCs w:val="13"/>
              </w:rPr>
              <w:t>-48,600.00</w:t>
            </w:r>
          </w:p>
        </w:tc>
        <w:tc>
          <w:tcPr>
            <w:tcW w:w="830" w:type="dxa"/>
            <w:tcBorders>
              <w:top w:val="nil"/>
              <w:left w:val="nil"/>
              <w:bottom w:val="single" w:color="auto" w:sz="4" w:space="0"/>
              <w:right w:val="single" w:color="auto" w:sz="4" w:space="0"/>
            </w:tcBorders>
            <w:noWrap/>
            <w:vAlign w:val="bottom"/>
          </w:tcPr>
          <w:p w14:paraId="694324E2">
            <w:pPr>
              <w:widowControl/>
              <w:jc w:val="center"/>
              <w:textAlignment w:val="bottom"/>
              <w:rPr>
                <w:rFonts w:ascii="Times New Roman"/>
                <w:color w:val="000000"/>
                <w:kern w:val="0"/>
                <w:sz w:val="13"/>
                <w:szCs w:val="13"/>
              </w:rPr>
            </w:pPr>
            <w:r>
              <w:rPr>
                <w:rFonts w:ascii="Times New Roman"/>
                <w:color w:val="000000"/>
                <w:kern w:val="0"/>
                <w:sz w:val="13"/>
                <w:szCs w:val="13"/>
              </w:rPr>
              <w:t>-46,800.00</w:t>
            </w:r>
          </w:p>
        </w:tc>
        <w:tc>
          <w:tcPr>
            <w:tcW w:w="941" w:type="dxa"/>
            <w:tcBorders>
              <w:top w:val="nil"/>
              <w:left w:val="nil"/>
              <w:bottom w:val="single" w:color="auto" w:sz="4" w:space="0"/>
              <w:right w:val="single" w:color="auto" w:sz="4" w:space="0"/>
            </w:tcBorders>
            <w:vAlign w:val="center"/>
          </w:tcPr>
          <w:p w14:paraId="1D36642E">
            <w:pPr>
              <w:widowControl/>
              <w:jc w:val="center"/>
              <w:textAlignment w:val="bottom"/>
              <w:rPr>
                <w:rFonts w:ascii="Times New Roman"/>
                <w:color w:val="000000"/>
                <w:kern w:val="0"/>
                <w:sz w:val="13"/>
                <w:szCs w:val="13"/>
              </w:rPr>
            </w:pPr>
            <w:r>
              <w:rPr>
                <w:rFonts w:ascii="Times New Roman"/>
                <w:b/>
                <w:bCs/>
                <w:color w:val="000000"/>
                <w:sz w:val="13"/>
                <w:szCs w:val="13"/>
              </w:rPr>
              <w:t>-38,919.45</w:t>
            </w:r>
          </w:p>
        </w:tc>
      </w:tr>
      <w:tr w14:paraId="4B40AA97">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02820EF3">
            <w:pPr>
              <w:widowControl/>
              <w:jc w:val="left"/>
              <w:textAlignment w:val="center"/>
              <w:rPr>
                <w:rFonts w:ascii="Times New Roman"/>
                <w:b/>
                <w:bCs/>
                <w:color w:val="000000"/>
                <w:kern w:val="0"/>
                <w:sz w:val="13"/>
                <w:szCs w:val="13"/>
              </w:rPr>
            </w:pPr>
            <w:r>
              <w:rPr>
                <w:rFonts w:ascii="Times New Roman"/>
                <w:b/>
                <w:color w:val="000000"/>
                <w:kern w:val="0"/>
                <w:sz w:val="13"/>
                <w:szCs w:val="13"/>
              </w:rPr>
              <w:t>四、现金流总计</w:t>
            </w:r>
          </w:p>
        </w:tc>
        <w:tc>
          <w:tcPr>
            <w:tcW w:w="829" w:type="dxa"/>
            <w:tcBorders>
              <w:top w:val="nil"/>
              <w:left w:val="nil"/>
              <w:bottom w:val="single" w:color="auto" w:sz="4" w:space="0"/>
              <w:right w:val="single" w:color="auto" w:sz="4" w:space="0"/>
            </w:tcBorders>
            <w:noWrap/>
            <w:vAlign w:val="bottom"/>
          </w:tcPr>
          <w:p w14:paraId="5C2429F3">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282C95CF">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center"/>
          </w:tcPr>
          <w:p w14:paraId="57116BBD">
            <w:pP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center"/>
          </w:tcPr>
          <w:p w14:paraId="6EF86510">
            <w:pP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229FBFFA">
            <w:pP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46EB2BD1">
            <w:pP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3207DF1F">
            <w:pP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center"/>
          </w:tcPr>
          <w:p w14:paraId="74B2563F">
            <w:pP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center"/>
          </w:tcPr>
          <w:p w14:paraId="04DF4438">
            <w:pP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296923A4">
            <w:pP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6C4ADC48">
            <w:pPr>
              <w:rPr>
                <w:rFonts w:ascii="Times New Roman"/>
                <w:color w:val="000000"/>
                <w:kern w:val="0"/>
                <w:sz w:val="13"/>
                <w:szCs w:val="13"/>
              </w:rPr>
            </w:pPr>
          </w:p>
        </w:tc>
      </w:tr>
      <w:tr w14:paraId="29099121">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23133891">
            <w:pPr>
              <w:widowControl/>
              <w:jc w:val="left"/>
              <w:textAlignment w:val="center"/>
              <w:rPr>
                <w:rFonts w:ascii="Times New Roman"/>
                <w:color w:val="000000"/>
                <w:kern w:val="0"/>
                <w:sz w:val="13"/>
                <w:szCs w:val="13"/>
              </w:rPr>
            </w:pPr>
            <w:r>
              <w:rPr>
                <w:rFonts w:ascii="Times New Roman"/>
                <w:color w:val="000000"/>
                <w:kern w:val="0"/>
                <w:sz w:val="13"/>
                <w:szCs w:val="13"/>
              </w:rPr>
              <w:t>1.期初现金</w:t>
            </w:r>
          </w:p>
        </w:tc>
        <w:tc>
          <w:tcPr>
            <w:tcW w:w="829" w:type="dxa"/>
            <w:tcBorders>
              <w:top w:val="nil"/>
              <w:left w:val="nil"/>
              <w:bottom w:val="single" w:color="auto" w:sz="4" w:space="0"/>
              <w:right w:val="single" w:color="auto" w:sz="4" w:space="0"/>
            </w:tcBorders>
            <w:noWrap/>
            <w:vAlign w:val="bottom"/>
          </w:tcPr>
          <w:p w14:paraId="0EA73C86">
            <w:pPr>
              <w:widowControl/>
              <w:jc w:val="center"/>
              <w:textAlignment w:val="bottom"/>
              <w:rPr>
                <w:rFonts w:ascii="Times New Roman"/>
                <w:color w:val="000000"/>
                <w:kern w:val="0"/>
                <w:sz w:val="13"/>
                <w:szCs w:val="13"/>
              </w:rPr>
            </w:pPr>
            <w:r>
              <w:rPr>
                <w:rFonts w:ascii="Times New Roman"/>
                <w:color w:val="000000"/>
                <w:kern w:val="0"/>
                <w:sz w:val="13"/>
                <w:szCs w:val="13"/>
              </w:rPr>
              <w:t>31,743.26</w:t>
            </w:r>
          </w:p>
        </w:tc>
        <w:tc>
          <w:tcPr>
            <w:tcW w:w="829" w:type="dxa"/>
            <w:tcBorders>
              <w:top w:val="nil"/>
              <w:left w:val="nil"/>
              <w:bottom w:val="single" w:color="auto" w:sz="4" w:space="0"/>
              <w:right w:val="single" w:color="auto" w:sz="4" w:space="0"/>
            </w:tcBorders>
            <w:noWrap/>
            <w:vAlign w:val="bottom"/>
          </w:tcPr>
          <w:p w14:paraId="101E01A2">
            <w:pPr>
              <w:widowControl/>
              <w:jc w:val="center"/>
              <w:textAlignment w:val="bottom"/>
              <w:rPr>
                <w:rFonts w:ascii="Times New Roman"/>
                <w:color w:val="000000"/>
                <w:kern w:val="0"/>
                <w:sz w:val="13"/>
                <w:szCs w:val="13"/>
              </w:rPr>
            </w:pPr>
            <w:r>
              <w:rPr>
                <w:rFonts w:ascii="Times New Roman"/>
                <w:color w:val="000000"/>
                <w:kern w:val="0"/>
                <w:sz w:val="13"/>
                <w:szCs w:val="13"/>
              </w:rPr>
              <w:t>34,230.64</w:t>
            </w:r>
          </w:p>
        </w:tc>
        <w:tc>
          <w:tcPr>
            <w:tcW w:w="829" w:type="dxa"/>
            <w:tcBorders>
              <w:top w:val="nil"/>
              <w:left w:val="nil"/>
              <w:bottom w:val="single" w:color="auto" w:sz="4" w:space="0"/>
              <w:right w:val="single" w:color="auto" w:sz="4" w:space="0"/>
            </w:tcBorders>
            <w:noWrap/>
            <w:vAlign w:val="bottom"/>
          </w:tcPr>
          <w:p w14:paraId="0F0F0368">
            <w:pPr>
              <w:widowControl/>
              <w:jc w:val="center"/>
              <w:textAlignment w:val="bottom"/>
              <w:rPr>
                <w:rFonts w:ascii="Times New Roman"/>
                <w:color w:val="000000"/>
                <w:kern w:val="0"/>
                <w:sz w:val="13"/>
                <w:szCs w:val="13"/>
              </w:rPr>
            </w:pPr>
            <w:r>
              <w:rPr>
                <w:rFonts w:ascii="Times New Roman"/>
                <w:color w:val="000000"/>
                <w:kern w:val="0"/>
                <w:sz w:val="13"/>
                <w:szCs w:val="13"/>
              </w:rPr>
              <w:t>40,043.44</w:t>
            </w:r>
          </w:p>
        </w:tc>
        <w:tc>
          <w:tcPr>
            <w:tcW w:w="829" w:type="dxa"/>
            <w:tcBorders>
              <w:top w:val="nil"/>
              <w:left w:val="nil"/>
              <w:bottom w:val="single" w:color="auto" w:sz="4" w:space="0"/>
              <w:right w:val="single" w:color="auto" w:sz="4" w:space="0"/>
            </w:tcBorders>
            <w:noWrap/>
            <w:vAlign w:val="bottom"/>
          </w:tcPr>
          <w:p w14:paraId="52E6A74A">
            <w:pPr>
              <w:widowControl/>
              <w:jc w:val="center"/>
              <w:textAlignment w:val="bottom"/>
              <w:rPr>
                <w:rFonts w:ascii="Times New Roman"/>
                <w:color w:val="000000"/>
                <w:kern w:val="0"/>
                <w:sz w:val="13"/>
                <w:szCs w:val="13"/>
              </w:rPr>
            </w:pPr>
            <w:r>
              <w:rPr>
                <w:rFonts w:ascii="Times New Roman"/>
                <w:color w:val="000000"/>
                <w:kern w:val="0"/>
                <w:sz w:val="13"/>
                <w:szCs w:val="13"/>
              </w:rPr>
              <w:t>46,256.67</w:t>
            </w:r>
          </w:p>
        </w:tc>
        <w:tc>
          <w:tcPr>
            <w:tcW w:w="830" w:type="dxa"/>
            <w:tcBorders>
              <w:top w:val="nil"/>
              <w:left w:val="nil"/>
              <w:bottom w:val="single" w:color="auto" w:sz="4" w:space="0"/>
              <w:right w:val="single" w:color="auto" w:sz="4" w:space="0"/>
            </w:tcBorders>
            <w:noWrap/>
            <w:vAlign w:val="bottom"/>
          </w:tcPr>
          <w:p w14:paraId="1F7A5F73">
            <w:pPr>
              <w:widowControl/>
              <w:jc w:val="center"/>
              <w:textAlignment w:val="bottom"/>
              <w:rPr>
                <w:rFonts w:ascii="Times New Roman"/>
                <w:color w:val="000000"/>
                <w:kern w:val="0"/>
                <w:sz w:val="13"/>
                <w:szCs w:val="13"/>
              </w:rPr>
            </w:pPr>
            <w:r>
              <w:rPr>
                <w:rFonts w:ascii="Times New Roman"/>
                <w:color w:val="000000"/>
                <w:kern w:val="0"/>
                <w:sz w:val="13"/>
                <w:szCs w:val="13"/>
              </w:rPr>
              <w:t>52,890.46</w:t>
            </w:r>
          </w:p>
        </w:tc>
        <w:tc>
          <w:tcPr>
            <w:tcW w:w="830" w:type="dxa"/>
            <w:tcBorders>
              <w:top w:val="nil"/>
              <w:left w:val="nil"/>
              <w:bottom w:val="single" w:color="auto" w:sz="4" w:space="0"/>
              <w:right w:val="single" w:color="auto" w:sz="4" w:space="0"/>
            </w:tcBorders>
            <w:noWrap/>
            <w:vAlign w:val="bottom"/>
          </w:tcPr>
          <w:p w14:paraId="55F37831">
            <w:pPr>
              <w:widowControl/>
              <w:jc w:val="center"/>
              <w:textAlignment w:val="bottom"/>
              <w:rPr>
                <w:rFonts w:ascii="Times New Roman"/>
                <w:color w:val="000000"/>
                <w:kern w:val="0"/>
                <w:sz w:val="13"/>
                <w:szCs w:val="13"/>
              </w:rPr>
            </w:pPr>
            <w:r>
              <w:rPr>
                <w:rFonts w:ascii="Times New Roman"/>
                <w:color w:val="000000"/>
                <w:kern w:val="0"/>
                <w:sz w:val="13"/>
                <w:szCs w:val="13"/>
              </w:rPr>
              <w:t>59,965.94</w:t>
            </w:r>
          </w:p>
        </w:tc>
        <w:tc>
          <w:tcPr>
            <w:tcW w:w="830" w:type="dxa"/>
            <w:tcBorders>
              <w:top w:val="nil"/>
              <w:left w:val="nil"/>
              <w:bottom w:val="single" w:color="auto" w:sz="4" w:space="0"/>
              <w:right w:val="single" w:color="auto" w:sz="4" w:space="0"/>
            </w:tcBorders>
            <w:noWrap/>
            <w:vAlign w:val="bottom"/>
          </w:tcPr>
          <w:p w14:paraId="6AB803E7">
            <w:pPr>
              <w:widowControl/>
              <w:jc w:val="center"/>
              <w:textAlignment w:val="bottom"/>
              <w:rPr>
                <w:rFonts w:ascii="Times New Roman"/>
                <w:color w:val="000000"/>
                <w:kern w:val="0"/>
                <w:sz w:val="13"/>
                <w:szCs w:val="13"/>
              </w:rPr>
            </w:pPr>
            <w:r>
              <w:rPr>
                <w:rFonts w:ascii="Times New Roman"/>
                <w:color w:val="000000"/>
                <w:kern w:val="0"/>
                <w:sz w:val="13"/>
                <w:szCs w:val="13"/>
              </w:rPr>
              <w:t>75,918.91</w:t>
            </w:r>
          </w:p>
        </w:tc>
        <w:tc>
          <w:tcPr>
            <w:tcW w:w="849" w:type="dxa"/>
            <w:tcBorders>
              <w:top w:val="nil"/>
              <w:left w:val="nil"/>
              <w:bottom w:val="single" w:color="auto" w:sz="4" w:space="0"/>
              <w:right w:val="single" w:color="auto" w:sz="4" w:space="0"/>
            </w:tcBorders>
            <w:noWrap/>
            <w:vAlign w:val="bottom"/>
          </w:tcPr>
          <w:p w14:paraId="631A0F91">
            <w:pPr>
              <w:widowControl/>
              <w:jc w:val="center"/>
              <w:textAlignment w:val="bottom"/>
              <w:rPr>
                <w:rFonts w:ascii="Times New Roman"/>
                <w:color w:val="000000"/>
                <w:kern w:val="0"/>
                <w:sz w:val="13"/>
                <w:szCs w:val="13"/>
              </w:rPr>
            </w:pPr>
            <w:r>
              <w:rPr>
                <w:rFonts w:ascii="Times New Roman"/>
                <w:color w:val="000000"/>
                <w:kern w:val="0"/>
                <w:sz w:val="13"/>
                <w:szCs w:val="13"/>
              </w:rPr>
              <w:t>91,904.29</w:t>
            </w:r>
          </w:p>
        </w:tc>
        <w:tc>
          <w:tcPr>
            <w:tcW w:w="849" w:type="dxa"/>
            <w:tcBorders>
              <w:top w:val="nil"/>
              <w:left w:val="nil"/>
              <w:bottom w:val="single" w:color="auto" w:sz="4" w:space="0"/>
              <w:right w:val="single" w:color="auto" w:sz="4" w:space="0"/>
            </w:tcBorders>
            <w:noWrap/>
            <w:vAlign w:val="bottom"/>
          </w:tcPr>
          <w:p w14:paraId="044C3B5C">
            <w:pPr>
              <w:widowControl/>
              <w:jc w:val="center"/>
              <w:textAlignment w:val="bottom"/>
              <w:rPr>
                <w:rFonts w:ascii="Times New Roman"/>
                <w:color w:val="000000"/>
                <w:kern w:val="0"/>
                <w:sz w:val="13"/>
                <w:szCs w:val="13"/>
              </w:rPr>
            </w:pPr>
            <w:r>
              <w:rPr>
                <w:rFonts w:ascii="Times New Roman"/>
                <w:color w:val="000000"/>
                <w:kern w:val="0"/>
                <w:sz w:val="13"/>
                <w:szCs w:val="13"/>
              </w:rPr>
              <w:t>107,635.15</w:t>
            </w:r>
          </w:p>
        </w:tc>
        <w:tc>
          <w:tcPr>
            <w:tcW w:w="830" w:type="dxa"/>
            <w:tcBorders>
              <w:top w:val="nil"/>
              <w:left w:val="nil"/>
              <w:bottom w:val="single" w:color="auto" w:sz="4" w:space="0"/>
              <w:right w:val="single" w:color="auto" w:sz="4" w:space="0"/>
            </w:tcBorders>
            <w:noWrap/>
            <w:vAlign w:val="bottom"/>
          </w:tcPr>
          <w:p w14:paraId="3AD40273">
            <w:pPr>
              <w:widowControl/>
              <w:jc w:val="center"/>
              <w:textAlignment w:val="bottom"/>
              <w:rPr>
                <w:rFonts w:ascii="Times New Roman"/>
                <w:color w:val="000000"/>
                <w:kern w:val="0"/>
                <w:sz w:val="13"/>
                <w:szCs w:val="13"/>
              </w:rPr>
            </w:pPr>
            <w:r>
              <w:rPr>
                <w:rFonts w:ascii="Times New Roman"/>
                <w:color w:val="000000"/>
                <w:kern w:val="0"/>
                <w:sz w:val="13"/>
                <w:szCs w:val="13"/>
              </w:rPr>
              <w:t>78,061.80</w:t>
            </w:r>
          </w:p>
        </w:tc>
        <w:tc>
          <w:tcPr>
            <w:tcW w:w="941" w:type="dxa"/>
            <w:tcBorders>
              <w:top w:val="nil"/>
              <w:left w:val="nil"/>
              <w:bottom w:val="single" w:color="auto" w:sz="4" w:space="0"/>
              <w:right w:val="single" w:color="auto" w:sz="4" w:space="0"/>
            </w:tcBorders>
            <w:vAlign w:val="center"/>
          </w:tcPr>
          <w:p w14:paraId="54FEF04D">
            <w:pPr>
              <w:widowControl/>
              <w:jc w:val="center"/>
              <w:textAlignment w:val="bottom"/>
              <w:rPr>
                <w:rFonts w:ascii="Times New Roman"/>
                <w:color w:val="000000"/>
                <w:kern w:val="0"/>
                <w:sz w:val="13"/>
                <w:szCs w:val="13"/>
              </w:rPr>
            </w:pPr>
            <w:r>
              <w:rPr>
                <w:rFonts w:ascii="Times New Roman"/>
                <w:b/>
                <w:bCs/>
                <w:color w:val="000000"/>
                <w:sz w:val="13"/>
                <w:szCs w:val="13"/>
              </w:rPr>
              <w:t>　</w:t>
            </w:r>
          </w:p>
        </w:tc>
      </w:tr>
      <w:tr w14:paraId="43B165EC">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5A60C3D0">
            <w:pPr>
              <w:widowControl/>
              <w:jc w:val="left"/>
              <w:textAlignment w:val="center"/>
              <w:rPr>
                <w:rFonts w:ascii="Times New Roman"/>
                <w:color w:val="000000"/>
                <w:kern w:val="0"/>
                <w:sz w:val="13"/>
                <w:szCs w:val="13"/>
              </w:rPr>
            </w:pPr>
            <w:r>
              <w:rPr>
                <w:rFonts w:ascii="Times New Roman"/>
                <w:color w:val="000000"/>
                <w:kern w:val="0"/>
                <w:sz w:val="13"/>
                <w:szCs w:val="13"/>
              </w:rPr>
              <w:t>2.期内现金变动</w:t>
            </w:r>
          </w:p>
        </w:tc>
        <w:tc>
          <w:tcPr>
            <w:tcW w:w="829" w:type="dxa"/>
            <w:tcBorders>
              <w:top w:val="nil"/>
              <w:left w:val="nil"/>
              <w:bottom w:val="single" w:color="auto" w:sz="4" w:space="0"/>
              <w:right w:val="single" w:color="auto" w:sz="4" w:space="0"/>
            </w:tcBorders>
            <w:noWrap/>
            <w:vAlign w:val="bottom"/>
          </w:tcPr>
          <w:p w14:paraId="0098978B">
            <w:pPr>
              <w:widowControl/>
              <w:jc w:val="center"/>
              <w:textAlignment w:val="bottom"/>
              <w:rPr>
                <w:rFonts w:ascii="Times New Roman"/>
                <w:color w:val="000000"/>
                <w:kern w:val="0"/>
                <w:sz w:val="13"/>
                <w:szCs w:val="13"/>
              </w:rPr>
            </w:pPr>
            <w:r>
              <w:rPr>
                <w:rFonts w:ascii="Times New Roman"/>
                <w:color w:val="000000"/>
                <w:kern w:val="0"/>
                <w:sz w:val="13"/>
                <w:szCs w:val="13"/>
              </w:rPr>
              <w:t>2,487.38</w:t>
            </w:r>
          </w:p>
        </w:tc>
        <w:tc>
          <w:tcPr>
            <w:tcW w:w="829" w:type="dxa"/>
            <w:tcBorders>
              <w:top w:val="nil"/>
              <w:left w:val="nil"/>
              <w:bottom w:val="single" w:color="auto" w:sz="4" w:space="0"/>
              <w:right w:val="single" w:color="auto" w:sz="4" w:space="0"/>
            </w:tcBorders>
            <w:noWrap/>
            <w:vAlign w:val="bottom"/>
          </w:tcPr>
          <w:p w14:paraId="1336BAF1">
            <w:pPr>
              <w:widowControl/>
              <w:jc w:val="center"/>
              <w:textAlignment w:val="bottom"/>
              <w:rPr>
                <w:rFonts w:ascii="Times New Roman"/>
                <w:color w:val="000000"/>
                <w:kern w:val="0"/>
                <w:sz w:val="13"/>
                <w:szCs w:val="13"/>
              </w:rPr>
            </w:pPr>
            <w:r>
              <w:rPr>
                <w:rFonts w:ascii="Times New Roman"/>
                <w:color w:val="000000"/>
                <w:kern w:val="0"/>
                <w:sz w:val="13"/>
                <w:szCs w:val="13"/>
              </w:rPr>
              <w:t>5,812.80</w:t>
            </w:r>
          </w:p>
        </w:tc>
        <w:tc>
          <w:tcPr>
            <w:tcW w:w="829" w:type="dxa"/>
            <w:tcBorders>
              <w:top w:val="nil"/>
              <w:left w:val="nil"/>
              <w:bottom w:val="single" w:color="auto" w:sz="4" w:space="0"/>
              <w:right w:val="single" w:color="auto" w:sz="4" w:space="0"/>
            </w:tcBorders>
            <w:noWrap/>
            <w:vAlign w:val="bottom"/>
          </w:tcPr>
          <w:p w14:paraId="0A6DF7B1">
            <w:pPr>
              <w:widowControl/>
              <w:jc w:val="center"/>
              <w:textAlignment w:val="bottom"/>
              <w:rPr>
                <w:rFonts w:ascii="Times New Roman"/>
                <w:color w:val="000000"/>
                <w:kern w:val="0"/>
                <w:sz w:val="13"/>
                <w:szCs w:val="13"/>
              </w:rPr>
            </w:pPr>
            <w:r>
              <w:rPr>
                <w:rFonts w:ascii="Times New Roman"/>
                <w:color w:val="000000"/>
                <w:kern w:val="0"/>
                <w:sz w:val="13"/>
                <w:szCs w:val="13"/>
              </w:rPr>
              <w:t>6,213.23</w:t>
            </w:r>
          </w:p>
        </w:tc>
        <w:tc>
          <w:tcPr>
            <w:tcW w:w="829" w:type="dxa"/>
            <w:tcBorders>
              <w:top w:val="nil"/>
              <w:left w:val="nil"/>
              <w:bottom w:val="single" w:color="auto" w:sz="4" w:space="0"/>
              <w:right w:val="single" w:color="auto" w:sz="4" w:space="0"/>
            </w:tcBorders>
            <w:noWrap/>
            <w:vAlign w:val="bottom"/>
          </w:tcPr>
          <w:p w14:paraId="088F043D">
            <w:pPr>
              <w:widowControl/>
              <w:jc w:val="center"/>
              <w:textAlignment w:val="bottom"/>
              <w:rPr>
                <w:rFonts w:ascii="Times New Roman"/>
                <w:color w:val="000000"/>
                <w:kern w:val="0"/>
                <w:sz w:val="13"/>
                <w:szCs w:val="13"/>
              </w:rPr>
            </w:pPr>
            <w:r>
              <w:rPr>
                <w:rFonts w:ascii="Times New Roman"/>
                <w:color w:val="000000"/>
                <w:kern w:val="0"/>
                <w:sz w:val="13"/>
                <w:szCs w:val="13"/>
              </w:rPr>
              <w:t>6,633.79</w:t>
            </w:r>
          </w:p>
        </w:tc>
        <w:tc>
          <w:tcPr>
            <w:tcW w:w="830" w:type="dxa"/>
            <w:tcBorders>
              <w:top w:val="nil"/>
              <w:left w:val="nil"/>
              <w:bottom w:val="single" w:color="auto" w:sz="4" w:space="0"/>
              <w:right w:val="single" w:color="auto" w:sz="4" w:space="0"/>
            </w:tcBorders>
            <w:noWrap/>
            <w:vAlign w:val="bottom"/>
          </w:tcPr>
          <w:p w14:paraId="52C0D84C">
            <w:pPr>
              <w:widowControl/>
              <w:jc w:val="center"/>
              <w:textAlignment w:val="bottom"/>
              <w:rPr>
                <w:rFonts w:ascii="Times New Roman"/>
                <w:color w:val="000000"/>
                <w:kern w:val="0"/>
                <w:sz w:val="13"/>
                <w:szCs w:val="13"/>
              </w:rPr>
            </w:pPr>
            <w:r>
              <w:rPr>
                <w:rFonts w:ascii="Times New Roman"/>
                <w:color w:val="000000"/>
                <w:kern w:val="0"/>
                <w:sz w:val="13"/>
                <w:szCs w:val="13"/>
              </w:rPr>
              <w:t>7,075.48</w:t>
            </w:r>
          </w:p>
        </w:tc>
        <w:tc>
          <w:tcPr>
            <w:tcW w:w="830" w:type="dxa"/>
            <w:tcBorders>
              <w:top w:val="nil"/>
              <w:left w:val="nil"/>
              <w:bottom w:val="single" w:color="auto" w:sz="4" w:space="0"/>
              <w:right w:val="single" w:color="auto" w:sz="4" w:space="0"/>
            </w:tcBorders>
            <w:noWrap/>
            <w:vAlign w:val="bottom"/>
          </w:tcPr>
          <w:p w14:paraId="4F5247F0">
            <w:pPr>
              <w:widowControl/>
              <w:jc w:val="center"/>
              <w:textAlignment w:val="bottom"/>
              <w:rPr>
                <w:rFonts w:ascii="Times New Roman"/>
                <w:color w:val="000000"/>
                <w:kern w:val="0"/>
                <w:sz w:val="13"/>
                <w:szCs w:val="13"/>
              </w:rPr>
            </w:pPr>
            <w:r>
              <w:rPr>
                <w:rFonts w:ascii="Times New Roman"/>
                <w:color w:val="000000"/>
                <w:kern w:val="0"/>
                <w:sz w:val="13"/>
                <w:szCs w:val="13"/>
              </w:rPr>
              <w:t>15,952.97</w:t>
            </w:r>
          </w:p>
        </w:tc>
        <w:tc>
          <w:tcPr>
            <w:tcW w:w="830" w:type="dxa"/>
            <w:tcBorders>
              <w:top w:val="nil"/>
              <w:left w:val="nil"/>
              <w:bottom w:val="single" w:color="auto" w:sz="4" w:space="0"/>
              <w:right w:val="single" w:color="auto" w:sz="4" w:space="0"/>
            </w:tcBorders>
            <w:noWrap/>
            <w:vAlign w:val="bottom"/>
          </w:tcPr>
          <w:p w14:paraId="5D72A75C">
            <w:pPr>
              <w:widowControl/>
              <w:jc w:val="center"/>
              <w:textAlignment w:val="bottom"/>
              <w:rPr>
                <w:rFonts w:ascii="Times New Roman"/>
                <w:color w:val="000000"/>
                <w:kern w:val="0"/>
                <w:sz w:val="13"/>
                <w:szCs w:val="13"/>
              </w:rPr>
            </w:pPr>
            <w:r>
              <w:rPr>
                <w:rFonts w:ascii="Times New Roman"/>
                <w:color w:val="000000"/>
                <w:kern w:val="0"/>
                <w:sz w:val="13"/>
                <w:szCs w:val="13"/>
              </w:rPr>
              <w:t>15,985.38</w:t>
            </w:r>
          </w:p>
        </w:tc>
        <w:tc>
          <w:tcPr>
            <w:tcW w:w="849" w:type="dxa"/>
            <w:tcBorders>
              <w:top w:val="nil"/>
              <w:left w:val="nil"/>
              <w:bottom w:val="single" w:color="auto" w:sz="4" w:space="0"/>
              <w:right w:val="single" w:color="auto" w:sz="4" w:space="0"/>
            </w:tcBorders>
            <w:noWrap/>
            <w:vAlign w:val="bottom"/>
          </w:tcPr>
          <w:p w14:paraId="06F33EFE">
            <w:pPr>
              <w:widowControl/>
              <w:jc w:val="center"/>
              <w:textAlignment w:val="bottom"/>
              <w:rPr>
                <w:rFonts w:ascii="Times New Roman"/>
                <w:color w:val="000000"/>
                <w:kern w:val="0"/>
                <w:sz w:val="13"/>
                <w:szCs w:val="13"/>
              </w:rPr>
            </w:pPr>
            <w:r>
              <w:rPr>
                <w:rFonts w:ascii="Times New Roman"/>
                <w:color w:val="000000"/>
                <w:kern w:val="0"/>
                <w:sz w:val="13"/>
                <w:szCs w:val="13"/>
              </w:rPr>
              <w:t>15,730.86</w:t>
            </w:r>
          </w:p>
        </w:tc>
        <w:tc>
          <w:tcPr>
            <w:tcW w:w="849" w:type="dxa"/>
            <w:tcBorders>
              <w:top w:val="nil"/>
              <w:left w:val="nil"/>
              <w:bottom w:val="single" w:color="auto" w:sz="4" w:space="0"/>
              <w:right w:val="single" w:color="auto" w:sz="4" w:space="0"/>
            </w:tcBorders>
            <w:noWrap/>
            <w:vAlign w:val="bottom"/>
          </w:tcPr>
          <w:p w14:paraId="073ADAD1">
            <w:pPr>
              <w:widowControl/>
              <w:jc w:val="center"/>
              <w:textAlignment w:val="bottom"/>
              <w:rPr>
                <w:rFonts w:ascii="Times New Roman"/>
                <w:color w:val="000000"/>
                <w:kern w:val="0"/>
                <w:sz w:val="13"/>
                <w:szCs w:val="13"/>
              </w:rPr>
            </w:pPr>
            <w:r>
              <w:rPr>
                <w:rFonts w:ascii="Times New Roman"/>
                <w:color w:val="000000"/>
                <w:kern w:val="0"/>
                <w:sz w:val="13"/>
                <w:szCs w:val="13"/>
              </w:rPr>
              <w:t>-29,573.35</w:t>
            </w:r>
          </w:p>
        </w:tc>
        <w:tc>
          <w:tcPr>
            <w:tcW w:w="830" w:type="dxa"/>
            <w:tcBorders>
              <w:top w:val="nil"/>
              <w:left w:val="nil"/>
              <w:bottom w:val="single" w:color="auto" w:sz="4" w:space="0"/>
              <w:right w:val="single" w:color="auto" w:sz="4" w:space="0"/>
            </w:tcBorders>
            <w:noWrap/>
            <w:vAlign w:val="bottom"/>
          </w:tcPr>
          <w:p w14:paraId="4571096F">
            <w:pPr>
              <w:widowControl/>
              <w:jc w:val="center"/>
              <w:textAlignment w:val="bottom"/>
              <w:rPr>
                <w:rFonts w:ascii="Times New Roman"/>
                <w:color w:val="000000"/>
                <w:kern w:val="0"/>
                <w:sz w:val="13"/>
                <w:szCs w:val="13"/>
              </w:rPr>
            </w:pPr>
            <w:r>
              <w:rPr>
                <w:rFonts w:ascii="Times New Roman"/>
                <w:color w:val="000000"/>
                <w:kern w:val="0"/>
                <w:sz w:val="13"/>
                <w:szCs w:val="13"/>
              </w:rPr>
              <w:t>-33,279.82</w:t>
            </w:r>
          </w:p>
        </w:tc>
        <w:tc>
          <w:tcPr>
            <w:tcW w:w="941" w:type="dxa"/>
            <w:tcBorders>
              <w:top w:val="nil"/>
              <w:left w:val="nil"/>
              <w:bottom w:val="single" w:color="auto" w:sz="4" w:space="0"/>
              <w:right w:val="single" w:color="auto" w:sz="4" w:space="0"/>
            </w:tcBorders>
            <w:vAlign w:val="center"/>
          </w:tcPr>
          <w:p w14:paraId="440F0479">
            <w:pPr>
              <w:widowControl/>
              <w:jc w:val="center"/>
              <w:textAlignment w:val="bottom"/>
              <w:rPr>
                <w:rFonts w:ascii="Times New Roman"/>
                <w:color w:val="000000"/>
                <w:kern w:val="0"/>
                <w:sz w:val="13"/>
                <w:szCs w:val="13"/>
              </w:rPr>
            </w:pPr>
            <w:r>
              <w:rPr>
                <w:rFonts w:ascii="Times New Roman"/>
                <w:b/>
                <w:bCs/>
                <w:color w:val="000000"/>
                <w:sz w:val="13"/>
                <w:szCs w:val="13"/>
              </w:rPr>
              <w:t>44,781.98</w:t>
            </w:r>
          </w:p>
        </w:tc>
      </w:tr>
      <w:tr w14:paraId="54F4C943">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57EB048B">
            <w:pPr>
              <w:widowControl/>
              <w:jc w:val="left"/>
              <w:textAlignment w:val="center"/>
              <w:rPr>
                <w:rFonts w:ascii="Times New Roman"/>
                <w:color w:val="000000"/>
                <w:kern w:val="0"/>
                <w:sz w:val="13"/>
                <w:szCs w:val="13"/>
              </w:rPr>
            </w:pPr>
            <w:r>
              <w:rPr>
                <w:rFonts w:ascii="Times New Roman"/>
                <w:color w:val="000000"/>
                <w:kern w:val="0"/>
                <w:sz w:val="13"/>
                <w:szCs w:val="13"/>
              </w:rPr>
              <w:t>3.期末现金</w:t>
            </w:r>
          </w:p>
        </w:tc>
        <w:tc>
          <w:tcPr>
            <w:tcW w:w="829" w:type="dxa"/>
            <w:tcBorders>
              <w:top w:val="nil"/>
              <w:left w:val="nil"/>
              <w:bottom w:val="single" w:color="auto" w:sz="4" w:space="0"/>
              <w:right w:val="single" w:color="auto" w:sz="4" w:space="0"/>
            </w:tcBorders>
            <w:noWrap/>
            <w:vAlign w:val="bottom"/>
          </w:tcPr>
          <w:p w14:paraId="0F1DE86E">
            <w:pPr>
              <w:widowControl/>
              <w:jc w:val="center"/>
              <w:textAlignment w:val="bottom"/>
              <w:rPr>
                <w:rFonts w:ascii="Times New Roman"/>
                <w:color w:val="000000"/>
                <w:kern w:val="0"/>
                <w:sz w:val="13"/>
                <w:szCs w:val="13"/>
              </w:rPr>
            </w:pPr>
            <w:r>
              <w:rPr>
                <w:rFonts w:ascii="Times New Roman"/>
                <w:color w:val="000000"/>
                <w:kern w:val="0"/>
                <w:sz w:val="13"/>
                <w:szCs w:val="13"/>
              </w:rPr>
              <w:t>34,230.64</w:t>
            </w:r>
          </w:p>
        </w:tc>
        <w:tc>
          <w:tcPr>
            <w:tcW w:w="829" w:type="dxa"/>
            <w:tcBorders>
              <w:top w:val="nil"/>
              <w:left w:val="nil"/>
              <w:bottom w:val="single" w:color="auto" w:sz="4" w:space="0"/>
              <w:right w:val="single" w:color="auto" w:sz="4" w:space="0"/>
            </w:tcBorders>
            <w:noWrap/>
            <w:vAlign w:val="bottom"/>
          </w:tcPr>
          <w:p w14:paraId="5836A893">
            <w:pPr>
              <w:widowControl/>
              <w:jc w:val="center"/>
              <w:textAlignment w:val="bottom"/>
              <w:rPr>
                <w:rFonts w:ascii="Times New Roman"/>
                <w:color w:val="000000"/>
                <w:kern w:val="0"/>
                <w:sz w:val="13"/>
                <w:szCs w:val="13"/>
              </w:rPr>
            </w:pPr>
            <w:r>
              <w:rPr>
                <w:rFonts w:ascii="Times New Roman"/>
                <w:color w:val="000000"/>
                <w:kern w:val="0"/>
                <w:sz w:val="13"/>
                <w:szCs w:val="13"/>
              </w:rPr>
              <w:t>40,043.44</w:t>
            </w:r>
          </w:p>
        </w:tc>
        <w:tc>
          <w:tcPr>
            <w:tcW w:w="829" w:type="dxa"/>
            <w:tcBorders>
              <w:top w:val="nil"/>
              <w:left w:val="nil"/>
              <w:bottom w:val="single" w:color="auto" w:sz="4" w:space="0"/>
              <w:right w:val="single" w:color="auto" w:sz="4" w:space="0"/>
            </w:tcBorders>
            <w:noWrap/>
            <w:vAlign w:val="bottom"/>
          </w:tcPr>
          <w:p w14:paraId="51ECB18F">
            <w:pPr>
              <w:widowControl/>
              <w:jc w:val="center"/>
              <w:textAlignment w:val="bottom"/>
              <w:rPr>
                <w:rFonts w:ascii="Times New Roman"/>
                <w:color w:val="000000"/>
                <w:kern w:val="0"/>
                <w:sz w:val="13"/>
                <w:szCs w:val="13"/>
              </w:rPr>
            </w:pPr>
            <w:r>
              <w:rPr>
                <w:rFonts w:ascii="Times New Roman"/>
                <w:color w:val="000000"/>
                <w:kern w:val="0"/>
                <w:sz w:val="13"/>
                <w:szCs w:val="13"/>
              </w:rPr>
              <w:t>46,256.67</w:t>
            </w:r>
          </w:p>
        </w:tc>
        <w:tc>
          <w:tcPr>
            <w:tcW w:w="829" w:type="dxa"/>
            <w:tcBorders>
              <w:top w:val="nil"/>
              <w:left w:val="nil"/>
              <w:bottom w:val="single" w:color="auto" w:sz="4" w:space="0"/>
              <w:right w:val="single" w:color="auto" w:sz="4" w:space="0"/>
            </w:tcBorders>
            <w:noWrap/>
            <w:vAlign w:val="bottom"/>
          </w:tcPr>
          <w:p w14:paraId="7E812161">
            <w:pPr>
              <w:widowControl/>
              <w:jc w:val="center"/>
              <w:textAlignment w:val="bottom"/>
              <w:rPr>
                <w:rFonts w:ascii="Times New Roman"/>
                <w:color w:val="000000"/>
                <w:kern w:val="0"/>
                <w:sz w:val="13"/>
                <w:szCs w:val="13"/>
              </w:rPr>
            </w:pPr>
            <w:r>
              <w:rPr>
                <w:rFonts w:ascii="Times New Roman"/>
                <w:color w:val="000000"/>
                <w:kern w:val="0"/>
                <w:sz w:val="13"/>
                <w:szCs w:val="13"/>
              </w:rPr>
              <w:t>52,890.46</w:t>
            </w:r>
          </w:p>
        </w:tc>
        <w:tc>
          <w:tcPr>
            <w:tcW w:w="830" w:type="dxa"/>
            <w:tcBorders>
              <w:top w:val="nil"/>
              <w:left w:val="nil"/>
              <w:bottom w:val="single" w:color="auto" w:sz="4" w:space="0"/>
              <w:right w:val="single" w:color="auto" w:sz="4" w:space="0"/>
            </w:tcBorders>
            <w:noWrap/>
            <w:vAlign w:val="bottom"/>
          </w:tcPr>
          <w:p w14:paraId="6E8CC4AD">
            <w:pPr>
              <w:widowControl/>
              <w:jc w:val="center"/>
              <w:textAlignment w:val="bottom"/>
              <w:rPr>
                <w:rFonts w:ascii="Times New Roman"/>
                <w:color w:val="000000"/>
                <w:kern w:val="0"/>
                <w:sz w:val="13"/>
                <w:szCs w:val="13"/>
              </w:rPr>
            </w:pPr>
            <w:r>
              <w:rPr>
                <w:rFonts w:ascii="Times New Roman"/>
                <w:color w:val="000000"/>
                <w:kern w:val="0"/>
                <w:sz w:val="13"/>
                <w:szCs w:val="13"/>
              </w:rPr>
              <w:t>59,965.94</w:t>
            </w:r>
          </w:p>
        </w:tc>
        <w:tc>
          <w:tcPr>
            <w:tcW w:w="830" w:type="dxa"/>
            <w:tcBorders>
              <w:top w:val="nil"/>
              <w:left w:val="nil"/>
              <w:bottom w:val="single" w:color="auto" w:sz="4" w:space="0"/>
              <w:right w:val="single" w:color="auto" w:sz="4" w:space="0"/>
            </w:tcBorders>
            <w:noWrap/>
            <w:vAlign w:val="bottom"/>
          </w:tcPr>
          <w:p w14:paraId="3FF077D1">
            <w:pPr>
              <w:widowControl/>
              <w:jc w:val="center"/>
              <w:textAlignment w:val="bottom"/>
              <w:rPr>
                <w:rFonts w:ascii="Times New Roman"/>
                <w:color w:val="000000"/>
                <w:kern w:val="0"/>
                <w:sz w:val="13"/>
                <w:szCs w:val="13"/>
              </w:rPr>
            </w:pPr>
            <w:r>
              <w:rPr>
                <w:rFonts w:ascii="Times New Roman"/>
                <w:color w:val="000000"/>
                <w:kern w:val="0"/>
                <w:sz w:val="13"/>
                <w:szCs w:val="13"/>
              </w:rPr>
              <w:t>75,918.91</w:t>
            </w:r>
          </w:p>
        </w:tc>
        <w:tc>
          <w:tcPr>
            <w:tcW w:w="830" w:type="dxa"/>
            <w:tcBorders>
              <w:top w:val="nil"/>
              <w:left w:val="nil"/>
              <w:bottom w:val="single" w:color="auto" w:sz="4" w:space="0"/>
              <w:right w:val="single" w:color="auto" w:sz="4" w:space="0"/>
            </w:tcBorders>
            <w:noWrap/>
            <w:vAlign w:val="bottom"/>
          </w:tcPr>
          <w:p w14:paraId="40663E84">
            <w:pPr>
              <w:widowControl/>
              <w:jc w:val="center"/>
              <w:textAlignment w:val="bottom"/>
              <w:rPr>
                <w:rFonts w:ascii="Times New Roman"/>
                <w:color w:val="000000"/>
                <w:kern w:val="0"/>
                <w:sz w:val="13"/>
                <w:szCs w:val="13"/>
              </w:rPr>
            </w:pPr>
            <w:r>
              <w:rPr>
                <w:rFonts w:ascii="Times New Roman"/>
                <w:color w:val="000000"/>
                <w:kern w:val="0"/>
                <w:sz w:val="13"/>
                <w:szCs w:val="13"/>
              </w:rPr>
              <w:t>91,904.29</w:t>
            </w:r>
          </w:p>
        </w:tc>
        <w:tc>
          <w:tcPr>
            <w:tcW w:w="849" w:type="dxa"/>
            <w:tcBorders>
              <w:top w:val="nil"/>
              <w:left w:val="nil"/>
              <w:bottom w:val="single" w:color="auto" w:sz="4" w:space="0"/>
              <w:right w:val="single" w:color="auto" w:sz="4" w:space="0"/>
            </w:tcBorders>
            <w:noWrap/>
            <w:vAlign w:val="bottom"/>
          </w:tcPr>
          <w:p w14:paraId="4461B66B">
            <w:pPr>
              <w:widowControl/>
              <w:jc w:val="center"/>
              <w:textAlignment w:val="bottom"/>
              <w:rPr>
                <w:rFonts w:ascii="Times New Roman"/>
                <w:color w:val="000000"/>
                <w:kern w:val="0"/>
                <w:sz w:val="13"/>
                <w:szCs w:val="13"/>
              </w:rPr>
            </w:pPr>
            <w:r>
              <w:rPr>
                <w:rFonts w:ascii="Times New Roman"/>
                <w:color w:val="000000"/>
                <w:kern w:val="0"/>
                <w:sz w:val="13"/>
                <w:szCs w:val="13"/>
              </w:rPr>
              <w:t>107,635.15</w:t>
            </w:r>
          </w:p>
        </w:tc>
        <w:tc>
          <w:tcPr>
            <w:tcW w:w="849" w:type="dxa"/>
            <w:tcBorders>
              <w:top w:val="nil"/>
              <w:left w:val="nil"/>
              <w:bottom w:val="single" w:color="auto" w:sz="4" w:space="0"/>
              <w:right w:val="single" w:color="auto" w:sz="4" w:space="0"/>
            </w:tcBorders>
            <w:noWrap/>
            <w:vAlign w:val="bottom"/>
          </w:tcPr>
          <w:p w14:paraId="50843E4F">
            <w:pPr>
              <w:widowControl/>
              <w:jc w:val="center"/>
              <w:textAlignment w:val="bottom"/>
              <w:rPr>
                <w:rFonts w:ascii="Times New Roman"/>
                <w:color w:val="000000"/>
                <w:kern w:val="0"/>
                <w:sz w:val="13"/>
                <w:szCs w:val="13"/>
              </w:rPr>
            </w:pPr>
            <w:r>
              <w:rPr>
                <w:rFonts w:ascii="Times New Roman"/>
                <w:color w:val="000000"/>
                <w:kern w:val="0"/>
                <w:sz w:val="13"/>
                <w:szCs w:val="13"/>
              </w:rPr>
              <w:t>78,061.80</w:t>
            </w:r>
          </w:p>
        </w:tc>
        <w:tc>
          <w:tcPr>
            <w:tcW w:w="830" w:type="dxa"/>
            <w:tcBorders>
              <w:top w:val="nil"/>
              <w:left w:val="nil"/>
              <w:bottom w:val="single" w:color="auto" w:sz="4" w:space="0"/>
              <w:right w:val="single" w:color="auto" w:sz="4" w:space="0"/>
            </w:tcBorders>
            <w:noWrap/>
            <w:vAlign w:val="bottom"/>
          </w:tcPr>
          <w:p w14:paraId="47C4AFC7">
            <w:pPr>
              <w:widowControl/>
              <w:jc w:val="center"/>
              <w:textAlignment w:val="bottom"/>
              <w:rPr>
                <w:rFonts w:ascii="Times New Roman"/>
                <w:color w:val="000000"/>
                <w:kern w:val="0"/>
                <w:sz w:val="13"/>
                <w:szCs w:val="13"/>
              </w:rPr>
            </w:pPr>
            <w:r>
              <w:rPr>
                <w:rFonts w:ascii="Times New Roman"/>
                <w:color w:val="000000"/>
                <w:kern w:val="0"/>
                <w:sz w:val="13"/>
                <w:szCs w:val="13"/>
              </w:rPr>
              <w:t>44,781.98</w:t>
            </w:r>
          </w:p>
        </w:tc>
        <w:tc>
          <w:tcPr>
            <w:tcW w:w="941" w:type="dxa"/>
            <w:tcBorders>
              <w:top w:val="nil"/>
              <w:left w:val="nil"/>
              <w:bottom w:val="single" w:color="auto" w:sz="4" w:space="0"/>
              <w:right w:val="single" w:color="auto" w:sz="4" w:space="0"/>
            </w:tcBorders>
            <w:vAlign w:val="center"/>
          </w:tcPr>
          <w:p w14:paraId="7BFA383E">
            <w:pPr>
              <w:widowControl/>
              <w:jc w:val="center"/>
              <w:textAlignment w:val="bottom"/>
              <w:rPr>
                <w:rFonts w:ascii="Times New Roman"/>
                <w:color w:val="000000"/>
                <w:kern w:val="0"/>
                <w:sz w:val="13"/>
                <w:szCs w:val="13"/>
              </w:rPr>
            </w:pPr>
            <w:r>
              <w:rPr>
                <w:rFonts w:ascii="Times New Roman"/>
                <w:b/>
                <w:bCs/>
                <w:color w:val="000000"/>
                <w:sz w:val="13"/>
                <w:szCs w:val="13"/>
              </w:rPr>
              <w:t>44,781.98</w:t>
            </w:r>
          </w:p>
        </w:tc>
      </w:tr>
    </w:tbl>
    <w:p w14:paraId="40B71869"/>
    <w:p w14:paraId="7535FA44">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五、项目绩效目标</w:t>
      </w:r>
    </w:p>
    <w:p w14:paraId="443CC970">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本项目按照“高标准城市设计、高起点园区规划、高质量快速建设”的总体要求，突出“高新产业集聚、企业链条延伸、军民融合特色、产城一体发展”的定位，举全区之力建设50平方公里</w:t>
      </w:r>
      <w:r>
        <w:rPr>
          <w:rFonts w:hint="eastAsia" w:ascii="仿宋_GB2312" w:eastAsia="仿宋_GB2312"/>
          <w:sz w:val="32"/>
          <w:szCs w:val="32"/>
          <w:lang w:eastAsia="zh-CN"/>
        </w:rPr>
        <w:t>（</w:t>
      </w:r>
      <w:r>
        <w:rPr>
          <w:rFonts w:hint="eastAsia" w:ascii="仿宋_GB2312" w:eastAsia="仿宋_GB2312"/>
          <w:sz w:val="32"/>
          <w:szCs w:val="32"/>
        </w:rPr>
        <w:t>首期6平方公里</w:t>
      </w:r>
      <w:r>
        <w:rPr>
          <w:rFonts w:hint="eastAsia" w:ascii="仿宋_GB2312" w:eastAsia="仿宋_GB2312"/>
          <w:sz w:val="32"/>
          <w:szCs w:val="32"/>
          <w:lang w:eastAsia="zh-CN"/>
        </w:rPr>
        <w:t>）</w:t>
      </w:r>
      <w:r>
        <w:rPr>
          <w:rFonts w:hint="eastAsia" w:ascii="仿宋_GB2312" w:eastAsia="仿宋_GB2312"/>
          <w:sz w:val="32"/>
          <w:szCs w:val="32"/>
        </w:rPr>
        <w:t>中国（绵阳）科技城游仙高新技术产业园区北区，加速培育智能制造、新材料、电子信息等新兴产业。</w:t>
      </w:r>
    </w:p>
    <w:p w14:paraId="7EF13A05">
      <w:pPr>
        <w:spacing w:line="560" w:lineRule="exact"/>
        <w:ind w:firstLine="640" w:firstLineChars="200"/>
        <w:rPr>
          <w:rFonts w:ascii="仿宋_GB2312" w:eastAsia="仿宋_GB2312"/>
          <w:sz w:val="32"/>
          <w:szCs w:val="32"/>
        </w:rPr>
      </w:pPr>
      <w:r>
        <w:rPr>
          <w:rFonts w:hint="eastAsia" w:ascii="仿宋_GB2312" w:eastAsia="仿宋_GB2312"/>
          <w:sz w:val="32"/>
          <w:szCs w:val="32"/>
        </w:rPr>
        <w:t>项目建设深入贯彻落实党的十九大精神，围绕省委十届十次全会决定全面实施“多点多极支撑</w:t>
      </w:r>
      <w:r>
        <w:rPr>
          <w:rFonts w:hint="eastAsia" w:ascii="仿宋_GB2312" w:eastAsia="仿宋_GB2312"/>
          <w:sz w:val="32"/>
          <w:szCs w:val="32"/>
          <w:lang w:eastAsia="zh-CN"/>
        </w:rPr>
        <w:t>”“</w:t>
      </w:r>
      <w:r>
        <w:rPr>
          <w:rFonts w:hint="eastAsia" w:ascii="仿宋_GB2312" w:eastAsia="仿宋_GB2312"/>
          <w:sz w:val="32"/>
          <w:szCs w:val="32"/>
        </w:rPr>
        <w:t>两化互动统筹城乡</w:t>
      </w:r>
      <w:r>
        <w:rPr>
          <w:rFonts w:hint="eastAsia" w:ascii="仿宋_GB2312" w:eastAsia="仿宋_GB2312"/>
          <w:sz w:val="32"/>
          <w:szCs w:val="32"/>
          <w:lang w:eastAsia="zh-CN"/>
        </w:rPr>
        <w:t>”“</w:t>
      </w:r>
      <w:r>
        <w:rPr>
          <w:rFonts w:hint="eastAsia" w:ascii="仿宋_GB2312" w:eastAsia="仿宋_GB2312"/>
          <w:sz w:val="32"/>
          <w:szCs w:val="32"/>
        </w:rPr>
        <w:t>创新驱动”三大发展战略，奋力推进四川“两个跨越”的战略部署和“51025”重点产业园区发展计划。本项目建设旨在建设大众创新创业的基础平台，是创新体系的重要组成部分，实现培育科技企业、培养创新创业人才的重要目的。</w:t>
      </w:r>
    </w:p>
    <w:p w14:paraId="645F56FB">
      <w:pPr>
        <w:spacing w:line="560" w:lineRule="exact"/>
        <w:ind w:firstLine="640" w:firstLineChars="200"/>
        <w:outlineLvl w:val="0"/>
        <w:rPr>
          <w:rFonts w:ascii="仿宋_GB2312" w:hAnsi="仿宋" w:eastAsia="仿宋_GB2312"/>
          <w:sz w:val="32"/>
          <w:szCs w:val="32"/>
        </w:rPr>
      </w:pPr>
      <w:r>
        <w:rPr>
          <w:rFonts w:hint="eastAsia" w:ascii="黑体" w:hAnsi="黑体" w:eastAsia="黑体"/>
          <w:sz w:val="32"/>
          <w:szCs w:val="32"/>
        </w:rPr>
        <w:t>六、潜在影响项目的风险评估</w:t>
      </w:r>
    </w:p>
    <w:p w14:paraId="64C00130">
      <w:pPr>
        <w:spacing w:line="560" w:lineRule="exact"/>
        <w:ind w:firstLine="640" w:firstLineChars="200"/>
        <w:rPr>
          <w:rFonts w:ascii="仿宋_GB2312" w:eastAsia="仿宋_GB2312"/>
          <w:sz w:val="32"/>
          <w:szCs w:val="32"/>
        </w:rPr>
      </w:pPr>
      <w:r>
        <w:rPr>
          <w:rFonts w:hint="eastAsia" w:ascii="仿宋_GB2312" w:eastAsia="仿宋_GB2312"/>
          <w:sz w:val="32"/>
          <w:szCs w:val="32"/>
        </w:rPr>
        <w:t>项目在前期准备、建设、运营等债券发展各阶段可能存在项目合规、投资概算不准确、不能如期建成、不能有效运营、资产流失、财务、不能偿还债券本息等风险。</w:t>
      </w:r>
    </w:p>
    <w:p w14:paraId="787F6AF9">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本项目采取全生命周期管理方案，将项目分为规划期、发行期、建设期、运营期、清偿期五个阶段，提出各个阶段不同的管理目标和重点，从而有针对性地对风险进行全面监控和管理。</w:t>
      </w:r>
    </w:p>
    <w:p w14:paraId="457B3059">
      <w:pPr>
        <w:spacing w:line="560" w:lineRule="exact"/>
        <w:ind w:firstLine="640" w:firstLineChars="200"/>
        <w:outlineLvl w:val="0"/>
        <w:rPr>
          <w:rFonts w:ascii="仿宋_GB2312" w:eastAsia="仿宋_GB2312"/>
          <w:sz w:val="32"/>
          <w:szCs w:val="32"/>
        </w:rPr>
      </w:pPr>
      <w:r>
        <w:rPr>
          <w:rFonts w:hint="eastAsia" w:ascii="黑体" w:hAnsi="黑体" w:eastAsia="黑体"/>
          <w:sz w:val="32"/>
          <w:szCs w:val="32"/>
        </w:rPr>
        <w:t>七、还款保障情况</w:t>
      </w:r>
    </w:p>
    <w:p w14:paraId="5A2CC9B6">
      <w:pPr>
        <w:spacing w:line="560" w:lineRule="exact"/>
        <w:ind w:firstLine="640" w:firstLineChars="200"/>
        <w:rPr>
          <w:rFonts w:ascii="仿宋_GB2312" w:hAnsi="仿宋" w:eastAsia="仿宋_GB2312"/>
          <w:sz w:val="32"/>
          <w:szCs w:val="32"/>
          <w:lang w:val="en-GB"/>
        </w:rPr>
      </w:pPr>
      <w:r>
        <w:rPr>
          <w:rFonts w:hint="eastAsia" w:ascii="仿宋_GB2312" w:eastAsia="仿宋_GB2312"/>
          <w:sz w:val="32"/>
          <w:szCs w:val="32"/>
        </w:rPr>
        <w:t>按照《国务院办公厅关于印发地方政府性债务风险应急处置预案的通知》（国办函〔2016〕88号）规定，本级政府对地方政府债券依法承担全部偿还责任。本级财政将按照《财政部关于印发</w:t>
      </w:r>
      <w:r>
        <w:rPr>
          <w:rFonts w:hint="eastAsia" w:ascii="仿宋_GB2312" w:eastAsia="仿宋_GB2312"/>
          <w:sz w:val="32"/>
          <w:szCs w:val="32"/>
          <w:lang w:eastAsia="zh-CN"/>
        </w:rPr>
        <w:t>〈</w:t>
      </w:r>
      <w:r>
        <w:rPr>
          <w:rFonts w:hint="eastAsia" w:ascii="仿宋_GB2312" w:eastAsia="仿宋_GB2312"/>
          <w:sz w:val="32"/>
          <w:szCs w:val="32"/>
        </w:rPr>
        <w:t>地方政府专项债务预算管理办法</w:t>
      </w:r>
      <w:r>
        <w:rPr>
          <w:rFonts w:hint="eastAsia" w:ascii="仿宋_GB2312" w:eastAsia="仿宋_GB2312"/>
          <w:sz w:val="32"/>
          <w:szCs w:val="32"/>
          <w:lang w:eastAsia="zh-CN"/>
        </w:rPr>
        <w:t>〉的通知》</w:t>
      </w:r>
      <w:r>
        <w:rPr>
          <w:rFonts w:hint="eastAsia" w:ascii="仿宋_GB2312" w:eastAsia="仿宋_GB2312"/>
          <w:sz w:val="32"/>
          <w:szCs w:val="32"/>
        </w:rPr>
        <w:t>（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w:t>
      </w:r>
      <w:r>
        <w:rPr>
          <w:rFonts w:hint="eastAsia" w:ascii="仿宋_GB2312" w:eastAsia="仿宋_GB2312"/>
          <w:sz w:val="32"/>
          <w:szCs w:val="32"/>
          <w:lang w:eastAsia="zh-CN"/>
        </w:rPr>
        <w:t>，</w:t>
      </w:r>
      <w:r>
        <w:rPr>
          <w:rFonts w:hint="eastAsia" w:ascii="仿宋_GB2312" w:eastAsia="仿宋_GB2312"/>
          <w:sz w:val="32"/>
          <w:szCs w:val="32"/>
        </w:rPr>
        <w:t>省财政采取适当方式扣回。</w:t>
      </w:r>
    </w:p>
    <w:p w14:paraId="516DB88C">
      <w:pPr>
        <w:numPr>
          <w:ilvl w:val="0"/>
          <w:numId w:val="5"/>
        </w:num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主管部门和项目单位职责</w:t>
      </w:r>
    </w:p>
    <w:p w14:paraId="35267348">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（一）主管部门职责</w:t>
      </w:r>
    </w:p>
    <w:p w14:paraId="441BC7FC">
      <w:pPr>
        <w:spacing w:line="560" w:lineRule="exact"/>
        <w:ind w:firstLine="640" w:firstLineChars="200"/>
        <w:rPr>
          <w:rFonts w:ascii="仿宋_GB2312" w:eastAsia="仿宋_GB2312"/>
          <w:sz w:val="32"/>
          <w:szCs w:val="32"/>
        </w:rPr>
      </w:pPr>
      <w:r>
        <w:rPr>
          <w:rFonts w:hint="eastAsia" w:ascii="仿宋_GB2312" w:eastAsia="仿宋_GB2312"/>
          <w:sz w:val="32"/>
          <w:szCs w:val="32"/>
        </w:rPr>
        <w:t>项目主管部门：绵阳市游仙区工业和信息化局。</w:t>
      </w:r>
    </w:p>
    <w:p w14:paraId="40F5156C">
      <w:pPr>
        <w:spacing w:line="560" w:lineRule="exact"/>
        <w:ind w:firstLine="640" w:firstLineChars="200"/>
        <w:rPr>
          <w:rFonts w:ascii="仿宋_GB2312" w:eastAsia="仿宋_GB2312"/>
          <w:sz w:val="32"/>
          <w:szCs w:val="32"/>
        </w:rPr>
      </w:pPr>
      <w:r>
        <w:rPr>
          <w:rFonts w:hint="eastAsia" w:ascii="仿宋_GB2312" w:eastAsia="仿宋_GB2312"/>
          <w:sz w:val="32"/>
          <w:szCs w:val="32"/>
        </w:rPr>
        <w:t>主要职责：根据国家和地方政府债务管理和专项债券管理有关规定，做好本专项债券发行和项目管理工作，依法依规履行以下主要职责：</w:t>
      </w:r>
    </w:p>
    <w:p w14:paraId="1899057E">
      <w:pPr>
        <w:spacing w:line="560" w:lineRule="exact"/>
        <w:ind w:firstLine="640" w:firstLineChars="200"/>
        <w:rPr>
          <w:rFonts w:ascii="仿宋_GB2312" w:eastAsia="仿宋_GB2312"/>
          <w:sz w:val="32"/>
          <w:szCs w:val="32"/>
        </w:rPr>
      </w:pPr>
      <w:r>
        <w:rPr>
          <w:rFonts w:hint="eastAsia" w:ascii="仿宋_GB2312" w:eastAsia="仿宋_GB2312"/>
          <w:sz w:val="32"/>
          <w:szCs w:val="32"/>
        </w:rPr>
        <w:t>（1）考虑项目投资建设和运营成本等因素，做好本项目融资与收益平衡评估；</w:t>
      </w:r>
    </w:p>
    <w:p w14:paraId="00B57A98">
      <w:pPr>
        <w:spacing w:line="560" w:lineRule="exact"/>
        <w:ind w:firstLine="640" w:firstLineChars="200"/>
        <w:rPr>
          <w:rFonts w:ascii="仿宋_GB2312" w:eastAsia="仿宋_GB2312"/>
          <w:sz w:val="32"/>
          <w:szCs w:val="32"/>
        </w:rPr>
      </w:pPr>
      <w:r>
        <w:rPr>
          <w:rFonts w:hint="eastAsia" w:ascii="仿宋_GB2312" w:eastAsia="仿宋_GB2312"/>
          <w:sz w:val="32"/>
          <w:szCs w:val="32"/>
        </w:rPr>
        <w:t>（2）配合做好项目收益专项债券发行时的方案编制、专业报告出具、信息披露等各项准备工作，落实发行和管理项目收益专项债券的各项配套管理办法、标准和规定等文件；</w:t>
      </w:r>
    </w:p>
    <w:p w14:paraId="523F065D">
      <w:pPr>
        <w:spacing w:line="560" w:lineRule="exact"/>
        <w:ind w:firstLine="640" w:firstLineChars="200"/>
        <w:rPr>
          <w:rFonts w:ascii="仿宋_GB2312" w:eastAsia="仿宋_GB2312"/>
          <w:sz w:val="32"/>
          <w:szCs w:val="32"/>
        </w:rPr>
      </w:pPr>
      <w:r>
        <w:rPr>
          <w:rFonts w:hint="eastAsia" w:ascii="仿宋_GB2312" w:eastAsia="仿宋_GB2312"/>
          <w:sz w:val="32"/>
          <w:szCs w:val="32"/>
        </w:rPr>
        <w:t>（3）根据项目《实施方案》，认真履行项目建设、运营和维护责任，确保项目如期建设、如期投入运营，早日实现持续稳定的收益；</w:t>
      </w:r>
    </w:p>
    <w:p w14:paraId="47F80C6F">
      <w:pPr>
        <w:spacing w:line="560" w:lineRule="exact"/>
        <w:ind w:firstLine="640" w:firstLineChars="200"/>
        <w:rPr>
          <w:rFonts w:ascii="仿宋_GB2312" w:eastAsia="仿宋_GB2312"/>
          <w:sz w:val="32"/>
          <w:szCs w:val="32"/>
        </w:rPr>
      </w:pPr>
      <w:r>
        <w:rPr>
          <w:rFonts w:hint="eastAsia" w:ascii="仿宋_GB2312" w:eastAsia="仿宋_GB2312"/>
          <w:sz w:val="32"/>
          <w:szCs w:val="32"/>
        </w:rPr>
        <w:t>（4）监督指导建设运营主体规范使用本专项债券资金，对发现的违法违规资金使用进行严肃处理和责任追究；</w:t>
      </w:r>
    </w:p>
    <w:p w14:paraId="7E4867F0">
      <w:pPr>
        <w:spacing w:line="560" w:lineRule="exact"/>
        <w:ind w:firstLine="640" w:firstLineChars="200"/>
        <w:rPr>
          <w:rFonts w:ascii="仿宋_GB2312" w:eastAsia="仿宋_GB2312"/>
          <w:sz w:val="32"/>
          <w:szCs w:val="32"/>
        </w:rPr>
      </w:pPr>
      <w:r>
        <w:rPr>
          <w:rFonts w:hint="eastAsia" w:ascii="仿宋_GB2312" w:eastAsia="仿宋_GB2312"/>
          <w:sz w:val="32"/>
          <w:szCs w:val="32"/>
        </w:rPr>
        <w:t>（5）配合做好债券对应项目形成资产的登记管理工作，做好日常统计和动态监控；确保项目资产独立性和确认资产权益归属，严禁专项债券对应资产和权益用于为融资平台公司等企业融资提供担保和抵押，不对项目资产进行转移和划拨注入企业；</w:t>
      </w:r>
    </w:p>
    <w:p w14:paraId="356862DA">
      <w:pPr>
        <w:spacing w:line="560" w:lineRule="exact"/>
        <w:ind w:firstLine="640" w:firstLineChars="200"/>
        <w:rPr>
          <w:rFonts w:ascii="仿宋_GB2312" w:eastAsia="仿宋_GB2312"/>
          <w:sz w:val="32"/>
          <w:szCs w:val="32"/>
        </w:rPr>
      </w:pPr>
      <w:r>
        <w:rPr>
          <w:rFonts w:hint="eastAsia" w:ascii="仿宋_GB2312" w:eastAsia="仿宋_GB2312"/>
          <w:sz w:val="32"/>
          <w:szCs w:val="32"/>
        </w:rPr>
        <w:t>（6）合理控制本项目资产权益取得节奏，并根据国家和四川省有关法律法规和政策规定做好对应的专项债券还本付息工作，加强对项目实施情况的监控。</w:t>
      </w:r>
    </w:p>
    <w:p w14:paraId="6E4A297C">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（二）项目单位职责</w:t>
      </w:r>
    </w:p>
    <w:p w14:paraId="59EB1FC8">
      <w:pPr>
        <w:pStyle w:val="2"/>
        <w:ind w:firstLine="640" w:firstLineChars="200"/>
        <w:rPr>
          <w:rFonts w:ascii="楷体" w:hAnsi="楷体" w:eastAsia="仿宋_GB2312" w:cs="楷体"/>
          <w:b/>
          <w:bCs/>
          <w:sz w:val="32"/>
          <w:szCs w:val="32"/>
        </w:rPr>
      </w:pPr>
      <w:r>
        <w:rPr>
          <w:rFonts w:hint="eastAsia" w:ascii="仿宋_GB2312" w:eastAsia="仿宋_GB2312"/>
          <w:sz w:val="32"/>
          <w:szCs w:val="32"/>
        </w:rPr>
        <w:t>项目单位（建设运营主体）：绵阳国众置业有限责任公司。</w:t>
      </w:r>
    </w:p>
    <w:p w14:paraId="7D66DF98">
      <w:pPr>
        <w:spacing w:line="560" w:lineRule="exact"/>
        <w:ind w:firstLine="640" w:firstLineChars="200"/>
        <w:rPr>
          <w:rFonts w:ascii="仿宋_GB2312" w:eastAsia="仿宋_GB2312"/>
          <w:sz w:val="32"/>
          <w:szCs w:val="32"/>
        </w:rPr>
      </w:pPr>
      <w:r>
        <w:rPr>
          <w:rFonts w:hint="eastAsia" w:ascii="仿宋_GB2312" w:eastAsia="仿宋_GB2312"/>
          <w:sz w:val="32"/>
          <w:szCs w:val="32"/>
        </w:rPr>
        <w:t>主要职责：根据国家和地方政府债务管理和专项债券管理有关规定，在财政和主管部门的组织下，做好本专项债券发行和项目建设运营等工作：</w:t>
      </w:r>
    </w:p>
    <w:p w14:paraId="64B2A780">
      <w:pPr>
        <w:spacing w:line="560" w:lineRule="exact"/>
        <w:ind w:firstLine="640" w:firstLineChars="200"/>
        <w:rPr>
          <w:rFonts w:ascii="仿宋_GB2312" w:eastAsia="仿宋_GB2312"/>
          <w:sz w:val="32"/>
          <w:szCs w:val="32"/>
        </w:rPr>
      </w:pPr>
      <w:r>
        <w:rPr>
          <w:rFonts w:hint="eastAsia" w:ascii="仿宋_GB2312" w:eastAsia="仿宋_GB2312"/>
          <w:sz w:val="32"/>
          <w:szCs w:val="32"/>
        </w:rPr>
        <w:t>（1）配合做好专项债券申报发行工作，包括项目建设运营方案编制、项目融资与收益平衡评估、专业报告出具等各项准备工作，以及信息披露工作；</w:t>
      </w:r>
    </w:p>
    <w:p w14:paraId="57E2B73D">
      <w:pPr>
        <w:spacing w:line="560" w:lineRule="exact"/>
        <w:ind w:firstLine="640" w:firstLineChars="200"/>
        <w:rPr>
          <w:rFonts w:ascii="仿宋_GB2312" w:eastAsia="仿宋_GB2312"/>
          <w:sz w:val="32"/>
          <w:szCs w:val="32"/>
        </w:rPr>
      </w:pPr>
      <w:r>
        <w:rPr>
          <w:rFonts w:hint="eastAsia" w:ascii="仿宋_GB2312" w:eastAsia="仿宋_GB2312"/>
          <w:sz w:val="32"/>
          <w:szCs w:val="32"/>
        </w:rPr>
        <w:t>（2）具体负责项目建设工作，制定资金使用计划，落实项目自有资金、规范使用本专项债券资金，专款专用，确保项目如期建成并投入使用；</w:t>
      </w:r>
    </w:p>
    <w:p w14:paraId="0C5DF57D">
      <w:pPr>
        <w:spacing w:line="560" w:lineRule="exact"/>
        <w:ind w:firstLine="640" w:firstLineChars="200"/>
        <w:rPr>
          <w:rFonts w:ascii="仿宋_GB2312" w:eastAsia="仿宋_GB2312"/>
          <w:sz w:val="32"/>
          <w:szCs w:val="32"/>
        </w:rPr>
      </w:pPr>
      <w:r>
        <w:rPr>
          <w:rFonts w:hint="eastAsia" w:ascii="仿宋_GB2312" w:eastAsia="仿宋_GB2312"/>
          <w:sz w:val="32"/>
          <w:szCs w:val="32"/>
        </w:rPr>
        <w:t>（3）具体负责项目运营和维护责任，确保项目合规运营，做好项目收入归集；</w:t>
      </w:r>
    </w:p>
    <w:p w14:paraId="7976AC21">
      <w:pPr>
        <w:spacing w:line="560" w:lineRule="exact"/>
        <w:ind w:firstLine="640" w:firstLineChars="200"/>
        <w:rPr>
          <w:rFonts w:ascii="仿宋_GB2312" w:eastAsia="仿宋_GB2312"/>
          <w:sz w:val="32"/>
          <w:szCs w:val="32"/>
        </w:rPr>
      </w:pPr>
      <w:r>
        <w:rPr>
          <w:rFonts w:hint="eastAsia" w:ascii="仿宋_GB2312" w:eastAsia="仿宋_GB2312"/>
          <w:sz w:val="32"/>
          <w:szCs w:val="32"/>
        </w:rPr>
        <w:t>（4）配合做好债券对应项目形成资产的登记管理工作，严禁专项债券对应资</w:t>
      </w:r>
      <w:r>
        <w:rPr>
          <w:rFonts w:hint="eastAsia" w:ascii="仿宋_GB2312" w:hAnsi="Calibri" w:eastAsia="仿宋_GB2312"/>
          <w:sz w:val="32"/>
          <w:szCs w:val="32"/>
        </w:rPr>
        <w:t>产和权</w:t>
      </w:r>
      <w:r>
        <w:rPr>
          <w:rFonts w:hint="eastAsia" w:ascii="仿宋_GB2312" w:eastAsia="仿宋_GB2312"/>
          <w:sz w:val="32"/>
          <w:szCs w:val="32"/>
        </w:rPr>
        <w:t>益用于为融资平台公司等企业融资提供担保和抵押；</w:t>
      </w:r>
    </w:p>
    <w:p w14:paraId="330BE052">
      <w:pPr>
        <w:spacing w:line="560" w:lineRule="exact"/>
        <w:ind w:firstLine="640" w:firstLineChars="200"/>
        <w:rPr>
          <w:rFonts w:ascii="仿宋_GB2312" w:eastAsia="仿宋_GB2312"/>
          <w:sz w:val="32"/>
          <w:szCs w:val="32"/>
        </w:rPr>
      </w:pPr>
      <w:r>
        <w:rPr>
          <w:rFonts w:hint="eastAsia" w:ascii="仿宋_GB2312" w:eastAsia="仿宋_GB2312"/>
          <w:sz w:val="32"/>
          <w:szCs w:val="32"/>
        </w:rPr>
        <w:t>（5）根据国家和四川省有关法律法规和政策规定做好对应的专项债券还本付息工作。</w:t>
      </w:r>
    </w:p>
    <w:p w14:paraId="6054F321">
      <w:pPr>
        <w:numPr>
          <w:ilvl w:val="0"/>
          <w:numId w:val="6"/>
        </w:num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补充说明</w:t>
      </w:r>
    </w:p>
    <w:p w14:paraId="11A61FE5">
      <w:pPr>
        <w:spacing w:after="120" w:line="560" w:lineRule="exact"/>
        <w:ind w:firstLine="632" w:firstLineChars="200"/>
        <w:rPr>
          <w:rStyle w:val="14"/>
          <w:rFonts w:hint="eastAsia" w:ascii="仿宋_GB2312" w:hAnsi="仿宋_GB2312" w:eastAsia="仿宋_GB2312"/>
          <w:w w:val="99"/>
          <w:sz w:val="32"/>
          <w:szCs w:val="32"/>
          <w:shd w:val="clear"/>
        </w:rPr>
      </w:pPr>
      <w:r>
        <w:rPr>
          <w:rFonts w:hint="eastAsia" w:ascii="仿宋_GB2312" w:hAnsi="仿宋_GB2312" w:eastAsia="仿宋_GB2312"/>
          <w:w w:val="99"/>
          <w:sz w:val="32"/>
          <w:szCs w:val="32"/>
        </w:rPr>
        <w:t>（一）</w:t>
      </w:r>
      <w:r>
        <w:rPr>
          <w:rFonts w:hint="eastAsia" w:ascii="仿宋_GB2312" w:hAnsi="仿宋_GB2312" w:eastAsia="仿宋_GB2312"/>
          <w:w w:val="99"/>
          <w:sz w:val="32"/>
          <w:szCs w:val="32"/>
          <w:lang w:val="en-US" w:eastAsia="zh-CN"/>
        </w:rPr>
        <w:t>根据《四川省财政厅关于做好2025年新增专项</w:t>
      </w:r>
      <w:r>
        <w:rPr>
          <w:rFonts w:hint="default" w:ascii="仿宋_GB2312" w:hAnsi="仿宋_GB2312" w:eastAsia="仿宋_GB2312"/>
          <w:w w:val="99"/>
          <w:sz w:val="32"/>
          <w:szCs w:val="32"/>
          <w:lang w:val="en-US" w:eastAsia="zh-CN"/>
        </w:rPr>
        <w:t>债券用途调整有关工作的通知</w:t>
      </w:r>
      <w:r>
        <w:rPr>
          <w:rFonts w:hint="eastAsia" w:ascii="仿宋_GB2312" w:hAnsi="仿宋_GB2312" w:eastAsia="仿宋_GB2312"/>
          <w:w w:val="99"/>
          <w:sz w:val="32"/>
          <w:szCs w:val="32"/>
          <w:lang w:val="en-US" w:eastAsia="zh-CN"/>
        </w:rPr>
        <w:t>》（川财债〔2025〕34号）文件，将“中国（绵阳）科技城核医疗健康产业园”项目2023年度的6353.72万元专项债资金调整至该项目</w:t>
      </w:r>
      <w:r>
        <w:rPr>
          <w:rFonts w:hint="eastAsia" w:ascii="仿宋_GB2312" w:hAnsi="仿宋_GB2312" w:eastAsia="仿宋_GB2312" w:cs="Times New Roman"/>
          <w:w w:val="99"/>
          <w:kern w:val="2"/>
          <w:sz w:val="32"/>
          <w:szCs w:val="32"/>
          <w:lang w:val="en-US" w:eastAsia="zh-CN" w:bidi="ar-SA"/>
        </w:rPr>
        <w:t>。</w:t>
      </w:r>
    </w:p>
    <w:p w14:paraId="0FEA6E3B">
      <w:pPr>
        <w:spacing w:line="560" w:lineRule="exact"/>
        <w:ind w:firstLine="632" w:firstLineChars="200"/>
        <w:rPr>
          <w:rFonts w:hint="eastAsia" w:ascii="仿宋_GB2312" w:hAnsi="仿宋_GB2312" w:eastAsia="仿宋_GB2312"/>
          <w:w w:val="99"/>
          <w:sz w:val="32"/>
          <w:szCs w:val="32"/>
        </w:rPr>
      </w:pPr>
      <w:r>
        <w:rPr>
          <w:rFonts w:hint="eastAsia" w:ascii="仿宋_GB2312" w:hAnsi="仿宋_GB2312" w:eastAsia="仿宋_GB2312"/>
          <w:w w:val="99"/>
          <w:sz w:val="32"/>
          <w:szCs w:val="32"/>
        </w:rPr>
        <w:t>（二）根据专项债券项目调整计划及额度安排，在债券期限与项目期限不完全匹配的情况下，将通过已形成的项目收益等方式及时偿还到期专项债券本息。</w:t>
      </w:r>
    </w:p>
    <w:p w14:paraId="1DC3D2E4">
      <w:pPr>
        <w:spacing w:line="560" w:lineRule="exact"/>
        <w:ind w:firstLine="632" w:firstLineChars="200"/>
        <w:rPr>
          <w:rFonts w:hint="eastAsia" w:ascii="仿宋_GB2312" w:hAnsi="仿宋_GB2312" w:eastAsia="仿宋_GB2312"/>
          <w:w w:val="99"/>
          <w:sz w:val="32"/>
          <w:szCs w:val="32"/>
        </w:rPr>
      </w:pPr>
    </w:p>
    <w:p w14:paraId="2D4CA75E">
      <w:pPr>
        <w:spacing w:line="560" w:lineRule="exact"/>
        <w:ind w:firstLine="632" w:firstLineChars="200"/>
        <w:rPr>
          <w:rFonts w:hint="eastAsia" w:ascii="仿宋_GB2312" w:hAnsi="仿宋_GB2312" w:eastAsia="仿宋_GB2312"/>
          <w:w w:val="99"/>
          <w:sz w:val="32"/>
          <w:szCs w:val="32"/>
        </w:rPr>
      </w:pPr>
    </w:p>
    <w:p w14:paraId="3630857D">
      <w:pPr>
        <w:pStyle w:val="2"/>
      </w:pPr>
    </w:p>
    <w:p w14:paraId="0196579A">
      <w:pPr>
        <w:pStyle w:val="2"/>
      </w:pPr>
    </w:p>
    <w:p w14:paraId="66E939ED"/>
    <w:p w14:paraId="051DB542"/>
    <w:p w14:paraId="3586D065"/>
    <w:p w14:paraId="270EC5AF"/>
    <w:p w14:paraId="4575EA12"/>
    <w:p w14:paraId="3CFFA01E"/>
    <w:p w14:paraId="4B7FF0D0"/>
    <w:p w14:paraId="7AA16AC6"/>
    <w:p w14:paraId="0CF00099"/>
    <w:p w14:paraId="61DEED8B"/>
    <w:p w14:paraId="1EC72B72">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中国科技城游仙高新区北区高新企业</w:t>
      </w:r>
    </w:p>
    <w:p w14:paraId="1F707BA6">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加速器项目情况</w:t>
      </w:r>
    </w:p>
    <w:p w14:paraId="62423911">
      <w:pPr>
        <w:spacing w:line="560" w:lineRule="exact"/>
        <w:ind w:firstLine="640" w:firstLineChars="200"/>
        <w:rPr>
          <w:rFonts w:ascii="黑体" w:hAnsi="黑体" w:eastAsia="黑体"/>
          <w:sz w:val="32"/>
          <w:szCs w:val="32"/>
        </w:rPr>
      </w:pPr>
    </w:p>
    <w:p w14:paraId="4E4A3D73">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一、项目基本情况</w:t>
      </w:r>
    </w:p>
    <w:p w14:paraId="4DEB940F">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（一）市县及行业专项规划概况</w:t>
      </w:r>
    </w:p>
    <w:p w14:paraId="4A3353FE">
      <w:pPr>
        <w:spacing w:line="520" w:lineRule="exact"/>
        <w:ind w:firstLine="640" w:firstLineChars="200"/>
        <w:rPr>
          <w:rFonts w:ascii="仿宋_GB2312" w:eastAsia="仿宋_GB2312"/>
          <w:sz w:val="32"/>
          <w:szCs w:val="32"/>
        </w:rPr>
      </w:pPr>
      <w:r>
        <w:rPr>
          <w:rFonts w:hint="eastAsia" w:ascii="仿宋_GB2312" w:eastAsia="仿宋_GB2312"/>
          <w:sz w:val="32"/>
          <w:szCs w:val="32"/>
        </w:rPr>
        <w:t>2011年，国家科技部《关于进一步加强火炬工作，促进高新技术产业化的指导意见》指出：“我国已经进入深化改革开放、加快转变经济发展方式、全面建设小康社会的关键时期。提高自主创新能力、建设创新型国家步入攻坚阶段。高新技术产业在技术体系、产业形态、竞争格局等方面都发生了深刻变革，战略性新兴产业蓄势待发。”</w:t>
      </w:r>
    </w:p>
    <w:p w14:paraId="69D1B78F">
      <w:pPr>
        <w:spacing w:line="520" w:lineRule="exact"/>
        <w:ind w:firstLine="640" w:firstLineChars="200"/>
        <w:rPr>
          <w:rFonts w:ascii="仿宋_GB2312" w:eastAsia="仿宋_GB2312"/>
          <w:sz w:val="32"/>
          <w:szCs w:val="32"/>
        </w:rPr>
      </w:pPr>
      <w:r>
        <w:rPr>
          <w:rFonts w:hint="eastAsia" w:ascii="仿宋_GB2312" w:eastAsia="仿宋_GB2312"/>
          <w:sz w:val="32"/>
          <w:szCs w:val="32"/>
        </w:rPr>
        <w:t>2014年9月，国务院总理李克强公开提出“大众创业、万众创新”的口号，鼓励社会各界人士积极参与创新创业活动，创业热潮的局面逐渐在全社会蔚然成风，进一步促进孵化器的创新发展，也逐步带动国内加速器的起步，企业加速器项目的快速发展能够高效服务具有一定发展速度或发展潜力的高技术企业</w:t>
      </w:r>
      <w:r>
        <w:rPr>
          <w:rFonts w:hint="eastAsia" w:ascii="仿宋_GB2312" w:eastAsia="仿宋_GB2312"/>
          <w:sz w:val="32"/>
          <w:szCs w:val="32"/>
          <w:lang w:eastAsia="zh-CN"/>
        </w:rPr>
        <w:t>，</w:t>
      </w:r>
      <w:r>
        <w:rPr>
          <w:rFonts w:hint="eastAsia" w:ascii="仿宋_GB2312" w:eastAsia="仿宋_GB2312"/>
          <w:sz w:val="32"/>
          <w:szCs w:val="32"/>
        </w:rPr>
        <w:t>顺应新兴产业发展前景。</w:t>
      </w:r>
    </w:p>
    <w:p w14:paraId="1A281B6C">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本项目建设落实“科研成果+创客空间+孵化器+加速器+园区”的链条式、一体化的协同创新发展格局。</w:t>
      </w:r>
    </w:p>
    <w:p w14:paraId="50125A9F">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（二）项目情况</w:t>
      </w:r>
    </w:p>
    <w:p w14:paraId="2842FD46">
      <w:pPr>
        <w:spacing w:line="560" w:lineRule="exact"/>
        <w:ind w:firstLine="643" w:firstLineChars="200"/>
        <w:outlineLvl w:val="2"/>
        <w:rPr>
          <w:rFonts w:ascii="仿宋_GB2312" w:eastAsia="仿宋_GB2312"/>
          <w:b/>
          <w:sz w:val="32"/>
          <w:szCs w:val="32"/>
        </w:rPr>
      </w:pPr>
      <w:r>
        <w:rPr>
          <w:rFonts w:hint="eastAsia" w:ascii="仿宋_GB2312" w:eastAsia="仿宋_GB2312"/>
          <w:b/>
          <w:sz w:val="32"/>
          <w:szCs w:val="32"/>
        </w:rPr>
        <w:t>1．参与主体</w:t>
      </w:r>
    </w:p>
    <w:p w14:paraId="6C8821B5">
      <w:pPr>
        <w:spacing w:line="520" w:lineRule="exact"/>
        <w:ind w:firstLine="640" w:firstLineChars="200"/>
        <w:rPr>
          <w:rFonts w:ascii="仿宋_GB2312" w:eastAsia="仿宋_GB2312"/>
          <w:sz w:val="32"/>
          <w:szCs w:val="32"/>
        </w:rPr>
      </w:pPr>
      <w:r>
        <w:rPr>
          <w:rFonts w:hint="eastAsia" w:ascii="仿宋_GB2312" w:eastAsia="仿宋_GB2312"/>
          <w:sz w:val="32"/>
          <w:szCs w:val="32"/>
        </w:rPr>
        <w:t>项目实施主体：游仙高新技术产业园区管理委员会。</w:t>
      </w:r>
    </w:p>
    <w:p w14:paraId="4D52F956">
      <w:pPr>
        <w:spacing w:line="520" w:lineRule="exact"/>
        <w:ind w:firstLine="640" w:firstLineChars="200"/>
      </w:pPr>
      <w:r>
        <w:rPr>
          <w:rFonts w:hint="eastAsia" w:ascii="仿宋_GB2312" w:eastAsia="仿宋_GB2312"/>
          <w:sz w:val="32"/>
          <w:szCs w:val="32"/>
        </w:rPr>
        <w:t>项目建设运营主体：绵阳国众置业有限责任公司。</w:t>
      </w:r>
    </w:p>
    <w:p w14:paraId="42D8DBEA">
      <w:pPr>
        <w:numPr>
          <w:ilvl w:val="0"/>
          <w:numId w:val="1"/>
        </w:numPr>
        <w:spacing w:line="560" w:lineRule="exact"/>
        <w:ind w:firstLine="643" w:firstLineChars="200"/>
        <w:outlineLvl w:val="2"/>
        <w:rPr>
          <w:rFonts w:ascii="仿宋_GB2312" w:eastAsia="仿宋_GB2312"/>
          <w:b/>
          <w:sz w:val="32"/>
          <w:szCs w:val="32"/>
        </w:rPr>
      </w:pPr>
      <w:r>
        <w:rPr>
          <w:rFonts w:hint="eastAsia" w:ascii="仿宋_GB2312" w:eastAsia="仿宋_GB2312"/>
          <w:b/>
          <w:sz w:val="32"/>
          <w:szCs w:val="32"/>
        </w:rPr>
        <w:t>项目概况</w:t>
      </w:r>
    </w:p>
    <w:p w14:paraId="56F44254">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用地面积163亩。本项目总建筑面积为245764平方米，其中地上建筑面积239066平方米，包括加速器厂区222331平方米，办公区建筑16735平方米。地下建筑面积6698平方米。设置地下车位339个，设置地上立体式停车库，停车车位1314个及相应的给排水、电力、道路等基础设施配套，以及园区外部的基础设施建设。</w:t>
      </w:r>
    </w:p>
    <w:p w14:paraId="530D100C">
      <w:pPr>
        <w:pStyle w:val="11"/>
        <w:spacing w:line="560" w:lineRule="exact"/>
        <w:ind w:firstLine="640"/>
        <w:outlineLvl w:val="0"/>
        <w:rPr>
          <w:rFonts w:ascii="黑体" w:hAnsi="黑体" w:eastAsia="黑体"/>
          <w:sz w:val="32"/>
          <w:szCs w:val="32"/>
        </w:rPr>
      </w:pPr>
      <w:r>
        <w:rPr>
          <w:rFonts w:hint="eastAsia" w:ascii="黑体" w:hAnsi="黑体" w:eastAsia="黑体"/>
          <w:sz w:val="32"/>
          <w:szCs w:val="32"/>
        </w:rPr>
        <w:t>二、经济社会效益分析</w:t>
      </w:r>
    </w:p>
    <w:p w14:paraId="26850075">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本项目建成后有良好的经济效益、社会效益。</w:t>
      </w:r>
    </w:p>
    <w:p w14:paraId="2948CCFB">
      <w:pPr>
        <w:spacing w:line="520" w:lineRule="exact"/>
        <w:ind w:firstLine="640" w:firstLineChars="200"/>
        <w:rPr>
          <w:rFonts w:ascii="仿宋_GB2312" w:eastAsia="仿宋_GB2312"/>
          <w:sz w:val="32"/>
          <w:szCs w:val="32"/>
        </w:rPr>
      </w:pPr>
      <w:r>
        <w:rPr>
          <w:rFonts w:hint="eastAsia" w:ascii="仿宋_GB2312" w:eastAsia="仿宋_GB2312"/>
          <w:sz w:val="32"/>
          <w:szCs w:val="32"/>
        </w:rPr>
        <w:t>项目建设有利于促进高新企业的发展壮大。高新企业加速器项目正是以培养抚育高新企业的成长为己任的，它针对高新企业成长过程中的种种困难和障碍，系统地动态地向高新企业提供服务，为高新企业创建一个良好的发展空间，促进高新企业的发展壮大。</w:t>
      </w:r>
    </w:p>
    <w:p w14:paraId="08B164AA">
      <w:pPr>
        <w:spacing w:line="520" w:lineRule="exact"/>
        <w:ind w:firstLine="640" w:firstLineChars="200"/>
        <w:rPr>
          <w:rFonts w:ascii="仿宋_GB2312" w:eastAsia="仿宋_GB2312"/>
          <w:sz w:val="32"/>
          <w:szCs w:val="32"/>
        </w:rPr>
      </w:pPr>
      <w:r>
        <w:rPr>
          <w:rFonts w:hint="eastAsia" w:ascii="仿宋_GB2312" w:eastAsia="仿宋_GB2312"/>
          <w:sz w:val="32"/>
          <w:szCs w:val="32"/>
        </w:rPr>
        <w:t>项目建设有利于吸引高端人才、促进就业。加速器项目是高层次创业人才的集聚地和培育战略性新兴产业领军人才的摇篮，在弘扬创新、创业精神、优化经济结构、增加就业、创造税收等方面的价值正充分显现。加速器项目内的高新中小型企业吸收和培养了技术型、管理型和服务型人才，解决了大量人才就业的问题。</w:t>
      </w:r>
    </w:p>
    <w:p w14:paraId="5337A98A">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三、项目投资估算及资金筹措方案</w:t>
      </w:r>
    </w:p>
    <w:p w14:paraId="50586D87">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（一）</w:t>
      </w:r>
      <w:r>
        <w:rPr>
          <w:rFonts w:hint="eastAsia" w:ascii="楷体_GB2312" w:eastAsia="楷体_GB2312"/>
          <w:b/>
          <w:sz w:val="32"/>
          <w:szCs w:val="32"/>
        </w:rPr>
        <w:tab/>
      </w:r>
      <w:r>
        <w:rPr>
          <w:rFonts w:hint="eastAsia" w:ascii="楷体_GB2312" w:eastAsia="楷体_GB2312"/>
          <w:b/>
          <w:sz w:val="32"/>
          <w:szCs w:val="32"/>
        </w:rPr>
        <w:t>投资估算</w:t>
      </w:r>
    </w:p>
    <w:p w14:paraId="1FB9493D">
      <w:pPr>
        <w:pStyle w:val="11"/>
        <w:spacing w:line="560" w:lineRule="exact"/>
        <w:ind w:firstLine="640"/>
        <w:rPr>
          <w:rFonts w:ascii="仿宋_GB2312" w:eastAsia="仿宋_GB2312"/>
          <w:sz w:val="32"/>
          <w:szCs w:val="32"/>
        </w:rPr>
      </w:pPr>
      <w:r>
        <w:rPr>
          <w:rFonts w:hint="eastAsia" w:ascii="仿宋_GB2312" w:eastAsia="仿宋_GB2312"/>
          <w:sz w:val="32"/>
          <w:szCs w:val="32"/>
        </w:rPr>
        <w:t>本项目总投资123,530.55万元，工程建设投资117,680.55万元，建设期利息费用5,400.00万元，发行债券相关费用450.00万元。</w:t>
      </w:r>
    </w:p>
    <w:p w14:paraId="547B86B8">
      <w:pPr>
        <w:numPr>
          <w:ilvl w:val="0"/>
          <w:numId w:val="2"/>
        </w:num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资金筹措方案</w:t>
      </w:r>
    </w:p>
    <w:p w14:paraId="433A0393">
      <w:pPr>
        <w:numPr>
          <w:ilvl w:val="0"/>
          <w:numId w:val="3"/>
        </w:numPr>
        <w:spacing w:line="560" w:lineRule="exact"/>
        <w:ind w:firstLine="643" w:firstLineChars="200"/>
        <w:outlineLvl w:val="2"/>
        <w:rPr>
          <w:rFonts w:ascii="仿宋_GB2312" w:eastAsia="仿宋_GB2312"/>
          <w:sz w:val="32"/>
          <w:szCs w:val="32"/>
        </w:rPr>
      </w:pPr>
      <w:r>
        <w:rPr>
          <w:rFonts w:hint="eastAsia" w:ascii="仿宋_GB2312" w:eastAsia="仿宋_GB2312"/>
          <w:b/>
          <w:sz w:val="32"/>
          <w:szCs w:val="32"/>
        </w:rPr>
        <w:t>资金筹集情况</w:t>
      </w:r>
    </w:p>
    <w:p w14:paraId="2BF2323D">
      <w:pPr>
        <w:spacing w:line="360" w:lineRule="auto"/>
        <w:ind w:firstLine="640" w:firstLineChars="200"/>
        <w:rPr>
          <w:rFonts w:ascii="仿宋_GB2312" w:eastAsia="仿宋_GB2312"/>
          <w:sz w:val="32"/>
          <w:szCs w:val="32"/>
        </w:rPr>
      </w:pPr>
      <w:r>
        <w:rPr>
          <w:rFonts w:hint="eastAsia" w:ascii="仿宋_GB2312" w:eastAsia="仿宋_GB2312"/>
          <w:sz w:val="32"/>
          <w:szCs w:val="32"/>
        </w:rPr>
        <w:t>本项目确定项目总投资的27.14%为项目资本金，即33,530.55万元资本金从政府财政预算安排；项目建设资金缺口90,000.00万元使用专项债券融资方式解决，占总投资约72.86%。</w:t>
      </w:r>
    </w:p>
    <w:p w14:paraId="5D9B113A">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本项目分2年发行政府专项债，计划2020年发行4.5亿元、2021年发行4.5亿元，合计筹资9亿元以满足项目资金需要，期限均为20年期。</w:t>
      </w:r>
    </w:p>
    <w:p w14:paraId="21C47D34">
      <w:pPr>
        <w:spacing w:line="560" w:lineRule="exact"/>
        <w:ind w:firstLine="643" w:firstLineChars="200"/>
        <w:outlineLvl w:val="2"/>
        <w:rPr>
          <w:rFonts w:ascii="仿宋_GB2312" w:eastAsia="仿宋_GB2312"/>
          <w:b/>
          <w:sz w:val="32"/>
          <w:szCs w:val="32"/>
        </w:rPr>
      </w:pPr>
      <w:r>
        <w:rPr>
          <w:rFonts w:hint="eastAsia" w:ascii="仿宋_GB2312" w:eastAsia="仿宋_GB2312"/>
          <w:b/>
          <w:sz w:val="32"/>
          <w:szCs w:val="32"/>
        </w:rPr>
        <w:t>2.资金使用计划</w:t>
      </w:r>
    </w:p>
    <w:p w14:paraId="3F77B978">
      <w:pPr>
        <w:spacing w:line="520" w:lineRule="exact"/>
        <w:ind w:firstLine="640" w:firstLineChars="200"/>
        <w:rPr>
          <w:rFonts w:ascii="仿宋_GB2312" w:eastAsia="仿宋_GB2312"/>
          <w:sz w:val="32"/>
          <w:szCs w:val="32"/>
        </w:rPr>
      </w:pPr>
      <w:r>
        <w:rPr>
          <w:rFonts w:hint="eastAsia" w:ascii="仿宋_GB2312" w:eastAsia="仿宋_GB2312"/>
          <w:sz w:val="32"/>
          <w:szCs w:val="32"/>
        </w:rPr>
        <w:t>项目总投资123,530.55万元。根据建设计划，分2年进行投入，2020年投入61</w:t>
      </w:r>
      <w:r>
        <w:rPr>
          <w:rFonts w:ascii="仿宋_GB2312" w:eastAsia="仿宋_GB2312"/>
          <w:sz w:val="32"/>
          <w:szCs w:val="32"/>
        </w:rPr>
        <w:t>,</w:t>
      </w:r>
      <w:r>
        <w:rPr>
          <w:rFonts w:hint="eastAsia" w:ascii="仿宋_GB2312" w:eastAsia="仿宋_GB2312"/>
          <w:sz w:val="32"/>
          <w:szCs w:val="32"/>
        </w:rPr>
        <w:t>765.28万元，其中财政资金16,765.28万元，债券资金45,000.00万元；2021年投入61</w:t>
      </w:r>
      <w:r>
        <w:rPr>
          <w:rFonts w:ascii="仿宋_GB2312" w:eastAsia="仿宋_GB2312"/>
          <w:sz w:val="32"/>
          <w:szCs w:val="32"/>
        </w:rPr>
        <w:t>,</w:t>
      </w:r>
      <w:r>
        <w:rPr>
          <w:rFonts w:hint="eastAsia" w:ascii="仿宋_GB2312" w:eastAsia="仿宋_GB2312"/>
          <w:sz w:val="32"/>
          <w:szCs w:val="32"/>
        </w:rPr>
        <w:t>765.28万元，其中财政资金16,765.28万元，债券资金45,000.00万元。</w:t>
      </w:r>
    </w:p>
    <w:p w14:paraId="0928EDD3">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四、项目预期收益、成本及融资平衡情况</w:t>
      </w:r>
    </w:p>
    <w:p w14:paraId="1D5422B1">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（一）预期收益</w:t>
      </w:r>
    </w:p>
    <w:p w14:paraId="5C7879BA">
      <w:pPr>
        <w:spacing w:line="560" w:lineRule="exact"/>
        <w:ind w:firstLine="643" w:firstLineChars="200"/>
        <w:outlineLvl w:val="2"/>
        <w:rPr>
          <w:rFonts w:ascii="仿宋_GB2312" w:eastAsia="仿宋_GB2312"/>
          <w:b/>
          <w:sz w:val="32"/>
          <w:szCs w:val="32"/>
        </w:rPr>
      </w:pPr>
      <w:r>
        <w:rPr>
          <w:rFonts w:hint="eastAsia" w:ascii="仿宋_GB2312" w:eastAsia="仿宋_GB2312"/>
          <w:b/>
          <w:sz w:val="32"/>
          <w:szCs w:val="32"/>
        </w:rPr>
        <w:t>1.项目收入</w:t>
      </w:r>
    </w:p>
    <w:p w14:paraId="70690F48">
      <w:pPr>
        <w:spacing w:line="520" w:lineRule="exact"/>
        <w:ind w:firstLine="640" w:firstLineChars="200"/>
        <w:rPr>
          <w:rFonts w:ascii="仿宋_GB2312" w:eastAsia="仿宋_GB2312"/>
          <w:sz w:val="32"/>
          <w:szCs w:val="32"/>
        </w:rPr>
      </w:pPr>
      <w:r>
        <w:rPr>
          <w:rFonts w:hint="eastAsia" w:ascii="仿宋_GB2312" w:eastAsia="仿宋_GB2312"/>
          <w:sz w:val="32"/>
          <w:szCs w:val="32"/>
          <w:lang w:eastAsia="zh-CN"/>
        </w:rPr>
        <w:t>本</w:t>
      </w:r>
      <w:r>
        <w:rPr>
          <w:rFonts w:hint="eastAsia" w:ascii="仿宋_GB2312" w:eastAsia="仿宋_GB2312"/>
          <w:sz w:val="32"/>
          <w:szCs w:val="32"/>
        </w:rPr>
        <w:t>项目运营收入内容包括加速器厂房租售收入、办公区房产租售收入、底层配套用房租售收入、广告位收入、停车位收入。</w:t>
      </w:r>
    </w:p>
    <w:p w14:paraId="532BB75D">
      <w:pPr>
        <w:spacing w:line="520" w:lineRule="exact"/>
        <w:ind w:firstLine="640" w:firstLineChars="200"/>
        <w:rPr>
          <w:rFonts w:ascii="仿宋_GB2312" w:eastAsia="仿宋_GB2312"/>
          <w:sz w:val="32"/>
          <w:szCs w:val="32"/>
        </w:rPr>
      </w:pPr>
      <w:r>
        <w:rPr>
          <w:rFonts w:hint="eastAsia" w:ascii="仿宋_GB2312" w:eastAsia="仿宋_GB2312"/>
          <w:sz w:val="32"/>
          <w:szCs w:val="32"/>
        </w:rPr>
        <w:t>经合理预测，在债券存续期间，本项目可产生收入279,355.83万元</w:t>
      </w:r>
      <w:r>
        <w:rPr>
          <w:rFonts w:hint="eastAsia" w:ascii="仿宋_GB2312" w:eastAsia="仿宋_GB2312"/>
          <w:sz w:val="32"/>
          <w:szCs w:val="32"/>
          <w:lang w:eastAsia="zh-CN"/>
        </w:rPr>
        <w:t>，</w:t>
      </w:r>
      <w:r>
        <w:rPr>
          <w:rFonts w:hint="eastAsia" w:ascii="仿宋_GB2312" w:eastAsia="仿宋_GB2312"/>
          <w:sz w:val="32"/>
          <w:szCs w:val="32"/>
        </w:rPr>
        <w:t>项目收益为</w:t>
      </w:r>
      <w:r>
        <w:rPr>
          <w:rFonts w:ascii="仿宋_GB2312" w:eastAsia="仿宋_GB2312"/>
          <w:sz w:val="32"/>
          <w:szCs w:val="32"/>
        </w:rPr>
        <w:t>201,381.98</w:t>
      </w:r>
      <w:r>
        <w:rPr>
          <w:rFonts w:hint="eastAsia" w:ascii="仿宋_GB2312" w:eastAsia="仿宋_GB2312"/>
          <w:sz w:val="32"/>
          <w:szCs w:val="32"/>
        </w:rPr>
        <w:t>万元。</w:t>
      </w:r>
    </w:p>
    <w:p w14:paraId="125D5F22">
      <w:pPr>
        <w:tabs>
          <w:tab w:val="left" w:pos="312"/>
        </w:tabs>
        <w:spacing w:line="560" w:lineRule="exact"/>
        <w:ind w:left="643"/>
        <w:outlineLvl w:val="2"/>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w:t>
      </w:r>
      <w:r>
        <w:rPr>
          <w:rFonts w:hint="eastAsia" w:ascii="仿宋_GB2312" w:eastAsia="仿宋_GB2312"/>
          <w:b/>
          <w:sz w:val="32"/>
          <w:szCs w:val="32"/>
        </w:rPr>
        <w:t>项目成本</w:t>
      </w:r>
    </w:p>
    <w:p w14:paraId="72364BEA">
      <w:pPr>
        <w:spacing w:line="520" w:lineRule="exact"/>
        <w:ind w:firstLine="640" w:firstLineChars="200"/>
        <w:rPr>
          <w:rFonts w:ascii="仿宋_GB2312" w:eastAsia="仿宋_GB2312"/>
          <w:sz w:val="32"/>
          <w:szCs w:val="32"/>
        </w:rPr>
      </w:pPr>
      <w:r>
        <w:rPr>
          <w:rFonts w:hint="eastAsia" w:ascii="仿宋_GB2312" w:eastAsia="仿宋_GB2312"/>
          <w:sz w:val="32"/>
          <w:szCs w:val="32"/>
        </w:rPr>
        <w:t>本项目运营成本包括工资及福利、管理费用、销售费用及其它支出费用（不可预计费用）。其中，工资及福利费用（职工25人，平均工资7万元/人·年）；管理费用（按照出租、广告、停车场收入5%测算）；销售费用（按照销售收入2%测算）；其它支出费用（不可预计费用，按照75万元/年测算）。项目利息支出（按照债券发行金额的4%估算）；折旧摊销费用每年2,515.50万元，总计47,794.50万元（本项目剔除资金成本影响，按照148750.64分摊，年限30年）。债券存续期内，项目经营成本总计为18,351.82万元。</w:t>
      </w:r>
    </w:p>
    <w:p w14:paraId="1AE8A81D">
      <w:pPr>
        <w:numPr>
          <w:ilvl w:val="0"/>
          <w:numId w:val="4"/>
        </w:num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资金测算平衡情况</w:t>
      </w:r>
    </w:p>
    <w:p w14:paraId="5E736817">
      <w:pPr>
        <w:spacing w:line="520" w:lineRule="exact"/>
        <w:ind w:firstLine="640" w:firstLineChars="200"/>
        <w:rPr>
          <w:rFonts w:ascii="仿宋_GB2312" w:eastAsia="仿宋_GB2312"/>
          <w:sz w:val="32"/>
          <w:szCs w:val="32"/>
        </w:rPr>
      </w:pPr>
      <w:r>
        <w:rPr>
          <w:rFonts w:hint="eastAsia" w:ascii="仿宋_GB2312" w:eastAsia="仿宋_GB2312"/>
          <w:sz w:val="32"/>
          <w:szCs w:val="32"/>
        </w:rPr>
        <w:t>项目运营期内现金流保持良好，除了建设期和债券本金偿还期，其余年份现金变动均为正数，截止到2040年，现金流量盈余为44,781.98万元，项目本息保障倍数为1.24倍，收益能够满足与融资自求平衡。具体见下表：</w:t>
      </w:r>
    </w:p>
    <w:p w14:paraId="07D91771">
      <w:pPr>
        <w:pStyle w:val="8"/>
        <w:ind w:firstLine="480"/>
        <w:jc w:val="center"/>
        <w:rPr>
          <w:rFonts w:ascii="仿宋" w:hAnsi="仿宋" w:eastAsia="仿宋"/>
          <w:sz w:val="24"/>
          <w:szCs w:val="24"/>
        </w:rPr>
      </w:pPr>
      <w:r>
        <w:rPr>
          <w:rFonts w:hint="eastAsia" w:ascii="仿宋" w:hAnsi="仿宋" w:eastAsia="仿宋"/>
          <w:sz w:val="24"/>
          <w:szCs w:val="24"/>
        </w:rPr>
        <w:t>资金平衡表（单位：万元）</w:t>
      </w:r>
    </w:p>
    <w:p w14:paraId="7401C892">
      <w:pPr>
        <w:pStyle w:val="2"/>
        <w:jc w:val="right"/>
        <w:rPr>
          <w:rFonts w:ascii="仿宋" w:hAnsi="仿宋" w:eastAsia="仿宋"/>
          <w:spacing w:val="-10"/>
          <w:szCs w:val="21"/>
        </w:rPr>
      </w:pPr>
      <w:r>
        <w:rPr>
          <w:rFonts w:hint="eastAsia" w:ascii="仿宋" w:hAnsi="仿宋" w:eastAsia="仿宋"/>
          <w:spacing w:val="-10"/>
          <w:szCs w:val="21"/>
        </w:rPr>
        <w:t>单位：万元</w:t>
      </w:r>
    </w:p>
    <w:tbl>
      <w:tblPr>
        <w:tblStyle w:val="9"/>
        <w:tblW w:w="10806" w:type="dxa"/>
        <w:jc w:val="center"/>
        <w:tblLayout w:type="fixed"/>
        <w:tblCellMar>
          <w:top w:w="0" w:type="dxa"/>
          <w:left w:w="108" w:type="dxa"/>
          <w:bottom w:w="0" w:type="dxa"/>
          <w:right w:w="108" w:type="dxa"/>
        </w:tblCellMar>
      </w:tblPr>
      <w:tblGrid>
        <w:gridCol w:w="2143"/>
        <w:gridCol w:w="909"/>
        <w:gridCol w:w="780"/>
        <w:gridCol w:w="775"/>
        <w:gridCol w:w="775"/>
        <w:gridCol w:w="775"/>
        <w:gridCol w:w="775"/>
        <w:gridCol w:w="779"/>
        <w:gridCol w:w="779"/>
        <w:gridCol w:w="772"/>
        <w:gridCol w:w="772"/>
        <w:gridCol w:w="772"/>
      </w:tblGrid>
      <w:tr w14:paraId="4D5BA00F">
        <w:tblPrEx>
          <w:tblCellMar>
            <w:top w:w="0" w:type="dxa"/>
            <w:left w:w="108" w:type="dxa"/>
            <w:bottom w:w="0" w:type="dxa"/>
            <w:right w:w="108" w:type="dxa"/>
          </w:tblCellMar>
        </w:tblPrEx>
        <w:trPr>
          <w:trHeight w:val="113" w:hRule="atLeast"/>
          <w:jc w:val="center"/>
        </w:trPr>
        <w:tc>
          <w:tcPr>
            <w:tcW w:w="2143" w:type="dxa"/>
            <w:tcBorders>
              <w:top w:val="single" w:color="auto" w:sz="4" w:space="0"/>
              <w:left w:val="single" w:color="auto" w:sz="4" w:space="0"/>
              <w:bottom w:val="single" w:color="auto" w:sz="4" w:space="0"/>
              <w:right w:val="single" w:color="auto" w:sz="4" w:space="0"/>
            </w:tcBorders>
            <w:noWrap/>
            <w:vAlign w:val="center"/>
          </w:tcPr>
          <w:p w14:paraId="4F1FEB29">
            <w:pPr>
              <w:widowControl/>
              <w:jc w:val="center"/>
              <w:textAlignment w:val="center"/>
              <w:rPr>
                <w:rFonts w:ascii="Times New Roman"/>
                <w:b/>
                <w:bCs/>
                <w:color w:val="000000"/>
                <w:kern w:val="0"/>
                <w:sz w:val="13"/>
                <w:szCs w:val="13"/>
              </w:rPr>
            </w:pPr>
            <w:r>
              <w:rPr>
                <w:rFonts w:ascii="Times New Roman"/>
                <w:color w:val="000000"/>
                <w:kern w:val="0"/>
                <w:sz w:val="13"/>
                <w:szCs w:val="13"/>
              </w:rPr>
              <w:t>年份/项目</w:t>
            </w:r>
          </w:p>
        </w:tc>
        <w:tc>
          <w:tcPr>
            <w:tcW w:w="909" w:type="dxa"/>
            <w:tcBorders>
              <w:top w:val="single" w:color="auto" w:sz="4" w:space="0"/>
              <w:left w:val="nil"/>
              <w:bottom w:val="single" w:color="auto" w:sz="4" w:space="0"/>
              <w:right w:val="single" w:color="auto" w:sz="4" w:space="0"/>
            </w:tcBorders>
            <w:noWrap/>
            <w:vAlign w:val="bottom"/>
          </w:tcPr>
          <w:p w14:paraId="7BFD3BC2">
            <w:pPr>
              <w:widowControl/>
              <w:jc w:val="center"/>
              <w:textAlignment w:val="bottom"/>
              <w:rPr>
                <w:rFonts w:ascii="Times New Roman"/>
                <w:b/>
                <w:bCs/>
                <w:color w:val="000000"/>
                <w:kern w:val="0"/>
                <w:sz w:val="13"/>
                <w:szCs w:val="13"/>
              </w:rPr>
            </w:pPr>
            <w:r>
              <w:rPr>
                <w:rFonts w:ascii="Times New Roman"/>
                <w:color w:val="000000"/>
                <w:kern w:val="0"/>
                <w:sz w:val="13"/>
                <w:szCs w:val="13"/>
              </w:rPr>
              <w:t>2020年</w:t>
            </w:r>
          </w:p>
        </w:tc>
        <w:tc>
          <w:tcPr>
            <w:tcW w:w="780" w:type="dxa"/>
            <w:tcBorders>
              <w:top w:val="single" w:color="auto" w:sz="4" w:space="0"/>
              <w:left w:val="nil"/>
              <w:bottom w:val="single" w:color="auto" w:sz="4" w:space="0"/>
              <w:right w:val="single" w:color="auto" w:sz="4" w:space="0"/>
            </w:tcBorders>
            <w:noWrap/>
            <w:vAlign w:val="bottom"/>
          </w:tcPr>
          <w:p w14:paraId="36D8BCAC">
            <w:pPr>
              <w:widowControl/>
              <w:jc w:val="center"/>
              <w:textAlignment w:val="bottom"/>
              <w:rPr>
                <w:rFonts w:ascii="Times New Roman"/>
                <w:b/>
                <w:bCs/>
                <w:color w:val="000000"/>
                <w:kern w:val="0"/>
                <w:sz w:val="13"/>
                <w:szCs w:val="13"/>
              </w:rPr>
            </w:pPr>
            <w:r>
              <w:rPr>
                <w:rFonts w:ascii="Times New Roman"/>
                <w:color w:val="000000"/>
                <w:kern w:val="0"/>
                <w:sz w:val="13"/>
                <w:szCs w:val="13"/>
              </w:rPr>
              <w:t>2021年</w:t>
            </w:r>
          </w:p>
        </w:tc>
        <w:tc>
          <w:tcPr>
            <w:tcW w:w="775" w:type="dxa"/>
            <w:tcBorders>
              <w:top w:val="single" w:color="auto" w:sz="4" w:space="0"/>
              <w:left w:val="nil"/>
              <w:bottom w:val="single" w:color="auto" w:sz="4" w:space="0"/>
              <w:right w:val="single" w:color="auto" w:sz="4" w:space="0"/>
            </w:tcBorders>
            <w:noWrap/>
            <w:vAlign w:val="bottom"/>
          </w:tcPr>
          <w:p w14:paraId="4DFB2C8F">
            <w:pPr>
              <w:widowControl/>
              <w:jc w:val="center"/>
              <w:textAlignment w:val="bottom"/>
              <w:rPr>
                <w:rFonts w:ascii="Times New Roman"/>
                <w:b/>
                <w:bCs/>
                <w:color w:val="000000"/>
                <w:kern w:val="0"/>
                <w:sz w:val="13"/>
                <w:szCs w:val="13"/>
              </w:rPr>
            </w:pPr>
            <w:r>
              <w:rPr>
                <w:rFonts w:ascii="Times New Roman"/>
                <w:color w:val="000000"/>
                <w:kern w:val="0"/>
                <w:sz w:val="13"/>
                <w:szCs w:val="13"/>
              </w:rPr>
              <w:t>2022年</w:t>
            </w:r>
          </w:p>
        </w:tc>
        <w:tc>
          <w:tcPr>
            <w:tcW w:w="775" w:type="dxa"/>
            <w:tcBorders>
              <w:top w:val="single" w:color="auto" w:sz="4" w:space="0"/>
              <w:left w:val="nil"/>
              <w:bottom w:val="single" w:color="auto" w:sz="4" w:space="0"/>
              <w:right w:val="single" w:color="auto" w:sz="4" w:space="0"/>
            </w:tcBorders>
            <w:noWrap/>
            <w:vAlign w:val="bottom"/>
          </w:tcPr>
          <w:p w14:paraId="5B12F600">
            <w:pPr>
              <w:widowControl/>
              <w:jc w:val="center"/>
              <w:textAlignment w:val="bottom"/>
              <w:rPr>
                <w:rFonts w:ascii="Times New Roman"/>
                <w:b/>
                <w:bCs/>
                <w:color w:val="000000"/>
                <w:kern w:val="0"/>
                <w:sz w:val="13"/>
                <w:szCs w:val="13"/>
              </w:rPr>
            </w:pPr>
            <w:r>
              <w:rPr>
                <w:rFonts w:ascii="Times New Roman"/>
                <w:color w:val="000000"/>
                <w:kern w:val="0"/>
                <w:sz w:val="13"/>
                <w:szCs w:val="13"/>
              </w:rPr>
              <w:t>2023年</w:t>
            </w:r>
          </w:p>
        </w:tc>
        <w:tc>
          <w:tcPr>
            <w:tcW w:w="775" w:type="dxa"/>
            <w:tcBorders>
              <w:top w:val="single" w:color="auto" w:sz="4" w:space="0"/>
              <w:left w:val="nil"/>
              <w:bottom w:val="single" w:color="auto" w:sz="4" w:space="0"/>
              <w:right w:val="single" w:color="auto" w:sz="4" w:space="0"/>
            </w:tcBorders>
            <w:noWrap/>
            <w:vAlign w:val="bottom"/>
          </w:tcPr>
          <w:p w14:paraId="47787A07">
            <w:pPr>
              <w:widowControl/>
              <w:jc w:val="center"/>
              <w:textAlignment w:val="bottom"/>
              <w:rPr>
                <w:rFonts w:ascii="Times New Roman"/>
                <w:b/>
                <w:bCs/>
                <w:color w:val="000000"/>
                <w:kern w:val="0"/>
                <w:sz w:val="13"/>
                <w:szCs w:val="13"/>
              </w:rPr>
            </w:pPr>
            <w:r>
              <w:rPr>
                <w:rFonts w:ascii="Times New Roman"/>
                <w:color w:val="000000"/>
                <w:kern w:val="0"/>
                <w:sz w:val="13"/>
                <w:szCs w:val="13"/>
              </w:rPr>
              <w:t>2024年</w:t>
            </w:r>
          </w:p>
        </w:tc>
        <w:tc>
          <w:tcPr>
            <w:tcW w:w="775" w:type="dxa"/>
            <w:tcBorders>
              <w:top w:val="single" w:color="auto" w:sz="4" w:space="0"/>
              <w:left w:val="nil"/>
              <w:bottom w:val="single" w:color="auto" w:sz="4" w:space="0"/>
              <w:right w:val="single" w:color="auto" w:sz="4" w:space="0"/>
            </w:tcBorders>
            <w:noWrap/>
            <w:vAlign w:val="bottom"/>
          </w:tcPr>
          <w:p w14:paraId="19E73A9E">
            <w:pPr>
              <w:widowControl/>
              <w:jc w:val="center"/>
              <w:textAlignment w:val="bottom"/>
              <w:rPr>
                <w:rFonts w:ascii="Times New Roman"/>
                <w:b/>
                <w:bCs/>
                <w:color w:val="000000"/>
                <w:kern w:val="0"/>
                <w:sz w:val="13"/>
                <w:szCs w:val="13"/>
              </w:rPr>
            </w:pPr>
            <w:r>
              <w:rPr>
                <w:rFonts w:ascii="Times New Roman"/>
                <w:color w:val="000000"/>
                <w:kern w:val="0"/>
                <w:sz w:val="13"/>
                <w:szCs w:val="13"/>
              </w:rPr>
              <w:t>2025年</w:t>
            </w:r>
          </w:p>
        </w:tc>
        <w:tc>
          <w:tcPr>
            <w:tcW w:w="779" w:type="dxa"/>
            <w:tcBorders>
              <w:top w:val="single" w:color="auto" w:sz="4" w:space="0"/>
              <w:left w:val="nil"/>
              <w:bottom w:val="single" w:color="auto" w:sz="4" w:space="0"/>
              <w:right w:val="single" w:color="auto" w:sz="4" w:space="0"/>
            </w:tcBorders>
            <w:noWrap/>
            <w:vAlign w:val="bottom"/>
          </w:tcPr>
          <w:p w14:paraId="4DDD51AE">
            <w:pPr>
              <w:widowControl/>
              <w:jc w:val="center"/>
              <w:textAlignment w:val="bottom"/>
              <w:rPr>
                <w:rFonts w:ascii="Times New Roman"/>
                <w:b/>
                <w:bCs/>
                <w:color w:val="000000"/>
                <w:kern w:val="0"/>
                <w:sz w:val="13"/>
                <w:szCs w:val="13"/>
              </w:rPr>
            </w:pPr>
            <w:r>
              <w:rPr>
                <w:rFonts w:ascii="Times New Roman"/>
                <w:color w:val="000000"/>
                <w:kern w:val="0"/>
                <w:sz w:val="13"/>
                <w:szCs w:val="13"/>
              </w:rPr>
              <w:t>2026年</w:t>
            </w:r>
          </w:p>
        </w:tc>
        <w:tc>
          <w:tcPr>
            <w:tcW w:w="779" w:type="dxa"/>
            <w:tcBorders>
              <w:top w:val="single" w:color="auto" w:sz="4" w:space="0"/>
              <w:left w:val="nil"/>
              <w:bottom w:val="single" w:color="auto" w:sz="4" w:space="0"/>
              <w:right w:val="single" w:color="auto" w:sz="4" w:space="0"/>
            </w:tcBorders>
            <w:noWrap/>
            <w:vAlign w:val="bottom"/>
          </w:tcPr>
          <w:p w14:paraId="79B99DC9">
            <w:pPr>
              <w:widowControl/>
              <w:jc w:val="center"/>
              <w:textAlignment w:val="bottom"/>
              <w:rPr>
                <w:rFonts w:ascii="Times New Roman"/>
                <w:b/>
                <w:bCs/>
                <w:color w:val="000000"/>
                <w:kern w:val="0"/>
                <w:sz w:val="13"/>
                <w:szCs w:val="13"/>
              </w:rPr>
            </w:pPr>
            <w:r>
              <w:rPr>
                <w:rFonts w:ascii="Times New Roman"/>
                <w:color w:val="000000"/>
                <w:kern w:val="0"/>
                <w:sz w:val="13"/>
                <w:szCs w:val="13"/>
              </w:rPr>
              <w:t>2027年</w:t>
            </w:r>
          </w:p>
        </w:tc>
        <w:tc>
          <w:tcPr>
            <w:tcW w:w="772" w:type="dxa"/>
            <w:tcBorders>
              <w:top w:val="single" w:color="auto" w:sz="4" w:space="0"/>
              <w:left w:val="nil"/>
              <w:bottom w:val="single" w:color="auto" w:sz="4" w:space="0"/>
              <w:right w:val="single" w:color="auto" w:sz="4" w:space="0"/>
            </w:tcBorders>
            <w:vAlign w:val="bottom"/>
          </w:tcPr>
          <w:p w14:paraId="18455631">
            <w:pPr>
              <w:widowControl/>
              <w:jc w:val="center"/>
              <w:textAlignment w:val="bottom"/>
              <w:rPr>
                <w:rFonts w:ascii="Times New Roman"/>
                <w:b/>
                <w:bCs/>
                <w:color w:val="000000"/>
                <w:kern w:val="0"/>
                <w:sz w:val="13"/>
                <w:szCs w:val="13"/>
              </w:rPr>
            </w:pPr>
            <w:r>
              <w:rPr>
                <w:rFonts w:ascii="Times New Roman"/>
                <w:color w:val="000000"/>
                <w:kern w:val="0"/>
                <w:sz w:val="13"/>
                <w:szCs w:val="13"/>
              </w:rPr>
              <w:t>2028年</w:t>
            </w:r>
          </w:p>
        </w:tc>
        <w:tc>
          <w:tcPr>
            <w:tcW w:w="772" w:type="dxa"/>
            <w:tcBorders>
              <w:top w:val="single" w:color="auto" w:sz="4" w:space="0"/>
              <w:left w:val="nil"/>
              <w:bottom w:val="single" w:color="auto" w:sz="4" w:space="0"/>
              <w:right w:val="single" w:color="auto" w:sz="4" w:space="0"/>
            </w:tcBorders>
            <w:vAlign w:val="bottom"/>
          </w:tcPr>
          <w:p w14:paraId="0E14959B">
            <w:pPr>
              <w:widowControl/>
              <w:jc w:val="center"/>
              <w:textAlignment w:val="bottom"/>
              <w:rPr>
                <w:rFonts w:ascii="Times New Roman"/>
                <w:b/>
                <w:bCs/>
                <w:color w:val="000000"/>
                <w:kern w:val="0"/>
                <w:sz w:val="13"/>
                <w:szCs w:val="13"/>
              </w:rPr>
            </w:pPr>
            <w:r>
              <w:rPr>
                <w:rFonts w:ascii="Times New Roman"/>
                <w:color w:val="000000"/>
                <w:kern w:val="0"/>
                <w:sz w:val="13"/>
                <w:szCs w:val="13"/>
              </w:rPr>
              <w:t>2029年</w:t>
            </w:r>
          </w:p>
        </w:tc>
        <w:tc>
          <w:tcPr>
            <w:tcW w:w="772" w:type="dxa"/>
            <w:tcBorders>
              <w:top w:val="single" w:color="auto" w:sz="4" w:space="0"/>
              <w:left w:val="nil"/>
              <w:bottom w:val="single" w:color="auto" w:sz="4" w:space="0"/>
              <w:right w:val="single" w:color="auto" w:sz="4" w:space="0"/>
            </w:tcBorders>
            <w:vAlign w:val="bottom"/>
          </w:tcPr>
          <w:p w14:paraId="10B119F3">
            <w:pPr>
              <w:widowControl/>
              <w:jc w:val="center"/>
              <w:textAlignment w:val="bottom"/>
              <w:rPr>
                <w:rFonts w:ascii="Times New Roman"/>
                <w:b/>
                <w:bCs/>
                <w:color w:val="000000"/>
                <w:kern w:val="0"/>
                <w:sz w:val="13"/>
                <w:szCs w:val="13"/>
              </w:rPr>
            </w:pPr>
            <w:r>
              <w:rPr>
                <w:rFonts w:ascii="Times New Roman"/>
                <w:color w:val="000000"/>
                <w:kern w:val="0"/>
                <w:sz w:val="13"/>
                <w:szCs w:val="13"/>
              </w:rPr>
              <w:t>2030年</w:t>
            </w:r>
          </w:p>
        </w:tc>
      </w:tr>
      <w:tr w14:paraId="79A6C37E">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6C58BF55">
            <w:pPr>
              <w:widowControl/>
              <w:jc w:val="left"/>
              <w:textAlignment w:val="center"/>
              <w:rPr>
                <w:rFonts w:ascii="Times New Roman"/>
                <w:b/>
                <w:bCs/>
                <w:color w:val="000000"/>
                <w:kern w:val="0"/>
                <w:sz w:val="13"/>
                <w:szCs w:val="13"/>
              </w:rPr>
            </w:pPr>
            <w:r>
              <w:rPr>
                <w:rFonts w:ascii="Times New Roman"/>
                <w:b/>
                <w:color w:val="000000"/>
                <w:kern w:val="0"/>
                <w:sz w:val="13"/>
                <w:szCs w:val="13"/>
              </w:rPr>
              <w:t>一、经营活动产生的现金流</w:t>
            </w:r>
          </w:p>
        </w:tc>
        <w:tc>
          <w:tcPr>
            <w:tcW w:w="909" w:type="dxa"/>
            <w:tcBorders>
              <w:top w:val="nil"/>
              <w:left w:val="nil"/>
              <w:bottom w:val="single" w:color="auto" w:sz="4" w:space="0"/>
              <w:right w:val="single" w:color="auto" w:sz="4" w:space="0"/>
            </w:tcBorders>
            <w:noWrap/>
            <w:vAlign w:val="bottom"/>
          </w:tcPr>
          <w:p w14:paraId="12A0AFDA">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80" w:type="dxa"/>
            <w:tcBorders>
              <w:top w:val="nil"/>
              <w:left w:val="nil"/>
              <w:bottom w:val="single" w:color="auto" w:sz="4" w:space="0"/>
              <w:right w:val="single" w:color="auto" w:sz="4" w:space="0"/>
            </w:tcBorders>
            <w:noWrap/>
            <w:vAlign w:val="bottom"/>
          </w:tcPr>
          <w:p w14:paraId="536B8CA8">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42C88843">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6620BB0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13E19200">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294382B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72A94FA0">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05CAB4A2">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21AC3762">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6763F836">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30F76BEC">
            <w:pPr>
              <w:widowControl/>
              <w:jc w:val="center"/>
              <w:textAlignment w:val="bottom"/>
              <w:rPr>
                <w:rFonts w:ascii="Times New Roman"/>
                <w:color w:val="000000"/>
                <w:kern w:val="0"/>
                <w:sz w:val="13"/>
                <w:szCs w:val="13"/>
              </w:rPr>
            </w:pPr>
            <w:r>
              <w:rPr>
                <w:rFonts w:ascii="Times New Roman"/>
                <w:color w:val="000000"/>
                <w:kern w:val="0"/>
                <w:sz w:val="13"/>
                <w:szCs w:val="13"/>
              </w:rPr>
              <w:t>-</w:t>
            </w:r>
          </w:p>
        </w:tc>
      </w:tr>
      <w:tr w14:paraId="6C7CFDCA">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15C88D3C">
            <w:pPr>
              <w:widowControl/>
              <w:jc w:val="left"/>
              <w:textAlignment w:val="center"/>
              <w:rPr>
                <w:rFonts w:ascii="Times New Roman"/>
                <w:color w:val="000000"/>
                <w:kern w:val="0"/>
                <w:sz w:val="13"/>
                <w:szCs w:val="13"/>
              </w:rPr>
            </w:pPr>
            <w:r>
              <w:rPr>
                <w:rFonts w:ascii="Times New Roman"/>
                <w:color w:val="000000"/>
                <w:kern w:val="0"/>
                <w:sz w:val="13"/>
                <w:szCs w:val="13"/>
              </w:rPr>
              <w:t>1.经营活动产生的现金</w:t>
            </w:r>
          </w:p>
        </w:tc>
        <w:tc>
          <w:tcPr>
            <w:tcW w:w="909" w:type="dxa"/>
            <w:tcBorders>
              <w:top w:val="nil"/>
              <w:left w:val="nil"/>
              <w:bottom w:val="single" w:color="auto" w:sz="4" w:space="0"/>
              <w:right w:val="single" w:color="auto" w:sz="4" w:space="0"/>
            </w:tcBorders>
            <w:noWrap/>
            <w:vAlign w:val="bottom"/>
          </w:tcPr>
          <w:p w14:paraId="25AB2C94">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703AA339">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21154752">
            <w:pPr>
              <w:widowControl/>
              <w:jc w:val="center"/>
              <w:textAlignment w:val="bottom"/>
              <w:rPr>
                <w:rFonts w:ascii="Times New Roman"/>
                <w:color w:val="000000"/>
                <w:kern w:val="0"/>
                <w:sz w:val="13"/>
                <w:szCs w:val="13"/>
              </w:rPr>
            </w:pPr>
            <w:r>
              <w:rPr>
                <w:rFonts w:ascii="Times New Roman"/>
                <w:color w:val="000000"/>
                <w:kern w:val="0"/>
                <w:sz w:val="13"/>
                <w:szCs w:val="13"/>
              </w:rPr>
              <w:t>5,271.83</w:t>
            </w:r>
          </w:p>
        </w:tc>
        <w:tc>
          <w:tcPr>
            <w:tcW w:w="775" w:type="dxa"/>
            <w:tcBorders>
              <w:top w:val="nil"/>
              <w:left w:val="nil"/>
              <w:bottom w:val="single" w:color="auto" w:sz="4" w:space="0"/>
              <w:right w:val="single" w:color="auto" w:sz="4" w:space="0"/>
            </w:tcBorders>
            <w:noWrap/>
            <w:vAlign w:val="bottom"/>
          </w:tcPr>
          <w:p w14:paraId="4EB21B4F">
            <w:pPr>
              <w:widowControl/>
              <w:jc w:val="center"/>
              <w:textAlignment w:val="bottom"/>
              <w:rPr>
                <w:rFonts w:ascii="Times New Roman"/>
                <w:color w:val="000000"/>
                <w:kern w:val="0"/>
                <w:sz w:val="13"/>
                <w:szCs w:val="13"/>
              </w:rPr>
            </w:pPr>
            <w:r>
              <w:rPr>
                <w:rFonts w:ascii="Times New Roman"/>
                <w:color w:val="000000"/>
                <w:kern w:val="0"/>
                <w:sz w:val="13"/>
                <w:szCs w:val="13"/>
              </w:rPr>
              <w:t>6,027.95</w:t>
            </w:r>
          </w:p>
        </w:tc>
        <w:tc>
          <w:tcPr>
            <w:tcW w:w="775" w:type="dxa"/>
            <w:tcBorders>
              <w:top w:val="nil"/>
              <w:left w:val="nil"/>
              <w:bottom w:val="single" w:color="auto" w:sz="4" w:space="0"/>
              <w:right w:val="single" w:color="auto" w:sz="4" w:space="0"/>
            </w:tcBorders>
            <w:noWrap/>
            <w:vAlign w:val="bottom"/>
          </w:tcPr>
          <w:p w14:paraId="2E5B2BC0">
            <w:pPr>
              <w:widowControl/>
              <w:jc w:val="center"/>
              <w:textAlignment w:val="bottom"/>
              <w:rPr>
                <w:rFonts w:ascii="Times New Roman"/>
                <w:color w:val="000000"/>
                <w:kern w:val="0"/>
                <w:sz w:val="13"/>
                <w:szCs w:val="13"/>
              </w:rPr>
            </w:pPr>
            <w:r>
              <w:rPr>
                <w:rFonts w:ascii="Times New Roman"/>
                <w:color w:val="000000"/>
                <w:kern w:val="0"/>
                <w:sz w:val="13"/>
                <w:szCs w:val="13"/>
              </w:rPr>
              <w:t>7,893.09</w:t>
            </w:r>
          </w:p>
        </w:tc>
        <w:tc>
          <w:tcPr>
            <w:tcW w:w="775" w:type="dxa"/>
            <w:tcBorders>
              <w:top w:val="nil"/>
              <w:left w:val="nil"/>
              <w:bottom w:val="single" w:color="auto" w:sz="4" w:space="0"/>
              <w:right w:val="single" w:color="auto" w:sz="4" w:space="0"/>
            </w:tcBorders>
            <w:noWrap/>
            <w:vAlign w:val="bottom"/>
          </w:tcPr>
          <w:p w14:paraId="3D7DCFF9">
            <w:pPr>
              <w:widowControl/>
              <w:jc w:val="center"/>
              <w:textAlignment w:val="bottom"/>
              <w:rPr>
                <w:rFonts w:ascii="Times New Roman"/>
                <w:color w:val="000000"/>
                <w:kern w:val="0"/>
                <w:sz w:val="13"/>
                <w:szCs w:val="13"/>
              </w:rPr>
            </w:pPr>
            <w:r>
              <w:rPr>
                <w:rFonts w:ascii="Times New Roman"/>
                <w:color w:val="000000"/>
                <w:kern w:val="0"/>
                <w:sz w:val="13"/>
                <w:szCs w:val="13"/>
              </w:rPr>
              <w:t>8,287.74</w:t>
            </w:r>
          </w:p>
        </w:tc>
        <w:tc>
          <w:tcPr>
            <w:tcW w:w="779" w:type="dxa"/>
            <w:tcBorders>
              <w:top w:val="nil"/>
              <w:left w:val="nil"/>
              <w:bottom w:val="single" w:color="auto" w:sz="4" w:space="0"/>
              <w:right w:val="single" w:color="auto" w:sz="4" w:space="0"/>
            </w:tcBorders>
            <w:noWrap/>
            <w:vAlign w:val="bottom"/>
          </w:tcPr>
          <w:p w14:paraId="7B6F7678">
            <w:pPr>
              <w:widowControl/>
              <w:jc w:val="center"/>
              <w:textAlignment w:val="bottom"/>
              <w:rPr>
                <w:rFonts w:ascii="Times New Roman"/>
                <w:color w:val="000000"/>
                <w:kern w:val="0"/>
                <w:sz w:val="13"/>
                <w:szCs w:val="13"/>
              </w:rPr>
            </w:pPr>
            <w:r>
              <w:rPr>
                <w:rFonts w:ascii="Times New Roman"/>
                <w:color w:val="000000"/>
                <w:kern w:val="0"/>
                <w:sz w:val="13"/>
                <w:szCs w:val="13"/>
              </w:rPr>
              <w:t>8,702.13</w:t>
            </w:r>
          </w:p>
        </w:tc>
        <w:tc>
          <w:tcPr>
            <w:tcW w:w="779" w:type="dxa"/>
            <w:tcBorders>
              <w:top w:val="nil"/>
              <w:left w:val="nil"/>
              <w:bottom w:val="single" w:color="auto" w:sz="4" w:space="0"/>
              <w:right w:val="single" w:color="auto" w:sz="4" w:space="0"/>
            </w:tcBorders>
            <w:noWrap/>
            <w:vAlign w:val="bottom"/>
          </w:tcPr>
          <w:p w14:paraId="3DE717CF">
            <w:pPr>
              <w:widowControl/>
              <w:jc w:val="center"/>
              <w:textAlignment w:val="bottom"/>
              <w:rPr>
                <w:rFonts w:ascii="Times New Roman"/>
                <w:color w:val="000000"/>
                <w:kern w:val="0"/>
                <w:sz w:val="13"/>
                <w:szCs w:val="13"/>
              </w:rPr>
            </w:pPr>
            <w:r>
              <w:rPr>
                <w:rFonts w:ascii="Times New Roman"/>
                <w:color w:val="000000"/>
                <w:kern w:val="0"/>
                <w:sz w:val="13"/>
                <w:szCs w:val="13"/>
              </w:rPr>
              <w:t>10,084.44</w:t>
            </w:r>
          </w:p>
        </w:tc>
        <w:tc>
          <w:tcPr>
            <w:tcW w:w="772" w:type="dxa"/>
            <w:tcBorders>
              <w:top w:val="nil"/>
              <w:left w:val="nil"/>
              <w:bottom w:val="single" w:color="auto" w:sz="4" w:space="0"/>
              <w:right w:val="single" w:color="auto" w:sz="4" w:space="0"/>
            </w:tcBorders>
            <w:vAlign w:val="bottom"/>
          </w:tcPr>
          <w:p w14:paraId="3DB2585A">
            <w:pPr>
              <w:widowControl/>
              <w:jc w:val="center"/>
              <w:textAlignment w:val="bottom"/>
              <w:rPr>
                <w:rFonts w:ascii="Times New Roman"/>
                <w:color w:val="000000"/>
                <w:kern w:val="0"/>
                <w:sz w:val="13"/>
                <w:szCs w:val="13"/>
              </w:rPr>
            </w:pPr>
            <w:r>
              <w:rPr>
                <w:rFonts w:ascii="Times New Roman"/>
                <w:color w:val="000000"/>
                <w:kern w:val="0"/>
                <w:sz w:val="13"/>
                <w:szCs w:val="13"/>
              </w:rPr>
              <w:t>10,588.67</w:t>
            </w:r>
          </w:p>
        </w:tc>
        <w:tc>
          <w:tcPr>
            <w:tcW w:w="772" w:type="dxa"/>
            <w:tcBorders>
              <w:top w:val="nil"/>
              <w:left w:val="nil"/>
              <w:bottom w:val="single" w:color="auto" w:sz="4" w:space="0"/>
              <w:right w:val="single" w:color="auto" w:sz="4" w:space="0"/>
            </w:tcBorders>
            <w:vAlign w:val="bottom"/>
          </w:tcPr>
          <w:p w14:paraId="1BE04AF5">
            <w:pPr>
              <w:widowControl/>
              <w:jc w:val="center"/>
              <w:textAlignment w:val="bottom"/>
              <w:rPr>
                <w:rFonts w:ascii="Times New Roman"/>
                <w:color w:val="000000"/>
                <w:kern w:val="0"/>
                <w:sz w:val="13"/>
                <w:szCs w:val="13"/>
              </w:rPr>
            </w:pPr>
            <w:r>
              <w:rPr>
                <w:rFonts w:ascii="Times New Roman"/>
                <w:color w:val="000000"/>
                <w:kern w:val="0"/>
                <w:sz w:val="13"/>
                <w:szCs w:val="13"/>
              </w:rPr>
              <w:t>11,118.10</w:t>
            </w:r>
          </w:p>
        </w:tc>
        <w:tc>
          <w:tcPr>
            <w:tcW w:w="772" w:type="dxa"/>
            <w:tcBorders>
              <w:top w:val="nil"/>
              <w:left w:val="nil"/>
              <w:bottom w:val="single" w:color="auto" w:sz="4" w:space="0"/>
              <w:right w:val="single" w:color="auto" w:sz="4" w:space="0"/>
            </w:tcBorders>
            <w:vAlign w:val="bottom"/>
          </w:tcPr>
          <w:p w14:paraId="4FBABE32">
            <w:pPr>
              <w:widowControl/>
              <w:jc w:val="center"/>
              <w:textAlignment w:val="bottom"/>
              <w:rPr>
                <w:rFonts w:ascii="Times New Roman"/>
                <w:color w:val="000000"/>
                <w:kern w:val="0"/>
                <w:sz w:val="13"/>
                <w:szCs w:val="13"/>
              </w:rPr>
            </w:pPr>
            <w:r>
              <w:rPr>
                <w:rFonts w:ascii="Times New Roman"/>
                <w:color w:val="000000"/>
                <w:kern w:val="0"/>
                <w:sz w:val="13"/>
                <w:szCs w:val="13"/>
              </w:rPr>
              <w:t>11,674.00</w:t>
            </w:r>
          </w:p>
        </w:tc>
      </w:tr>
      <w:tr w14:paraId="24C3444B">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7A62AC3C">
            <w:pPr>
              <w:widowControl/>
              <w:jc w:val="left"/>
              <w:textAlignment w:val="center"/>
              <w:rPr>
                <w:rFonts w:ascii="Times New Roman"/>
                <w:color w:val="000000"/>
                <w:kern w:val="0"/>
                <w:sz w:val="13"/>
                <w:szCs w:val="13"/>
              </w:rPr>
            </w:pPr>
            <w:r>
              <w:rPr>
                <w:rFonts w:ascii="Times New Roman"/>
                <w:color w:val="000000"/>
                <w:kern w:val="0"/>
                <w:sz w:val="13"/>
                <w:szCs w:val="13"/>
              </w:rPr>
              <w:t>2.经营活动支付的现金</w:t>
            </w:r>
          </w:p>
        </w:tc>
        <w:tc>
          <w:tcPr>
            <w:tcW w:w="909" w:type="dxa"/>
            <w:tcBorders>
              <w:top w:val="nil"/>
              <w:left w:val="nil"/>
              <w:bottom w:val="single" w:color="auto" w:sz="4" w:space="0"/>
              <w:right w:val="single" w:color="auto" w:sz="4" w:space="0"/>
            </w:tcBorders>
            <w:noWrap/>
            <w:vAlign w:val="bottom"/>
          </w:tcPr>
          <w:p w14:paraId="2FC15353">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1C0C3B21">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2BF858EB">
            <w:pPr>
              <w:widowControl/>
              <w:jc w:val="center"/>
              <w:textAlignment w:val="bottom"/>
              <w:rPr>
                <w:rFonts w:ascii="Times New Roman"/>
                <w:color w:val="000000"/>
                <w:kern w:val="0"/>
                <w:sz w:val="13"/>
                <w:szCs w:val="13"/>
              </w:rPr>
            </w:pPr>
            <w:r>
              <w:rPr>
                <w:rFonts w:ascii="Times New Roman"/>
                <w:color w:val="000000"/>
                <w:kern w:val="0"/>
                <w:sz w:val="13"/>
                <w:szCs w:val="13"/>
              </w:rPr>
              <w:t>526.77</w:t>
            </w:r>
          </w:p>
        </w:tc>
        <w:tc>
          <w:tcPr>
            <w:tcW w:w="775" w:type="dxa"/>
            <w:tcBorders>
              <w:top w:val="nil"/>
              <w:left w:val="nil"/>
              <w:bottom w:val="single" w:color="auto" w:sz="4" w:space="0"/>
              <w:right w:val="single" w:color="auto" w:sz="4" w:space="0"/>
            </w:tcBorders>
            <w:noWrap/>
            <w:vAlign w:val="bottom"/>
          </w:tcPr>
          <w:p w14:paraId="60B6E534">
            <w:pPr>
              <w:widowControl/>
              <w:jc w:val="center"/>
              <w:textAlignment w:val="bottom"/>
              <w:rPr>
                <w:rFonts w:ascii="Times New Roman"/>
                <w:color w:val="000000"/>
                <w:kern w:val="0"/>
                <w:sz w:val="13"/>
                <w:szCs w:val="13"/>
              </w:rPr>
            </w:pPr>
            <w:r>
              <w:rPr>
                <w:rFonts w:ascii="Times New Roman"/>
                <w:color w:val="000000"/>
                <w:kern w:val="0"/>
                <w:sz w:val="13"/>
                <w:szCs w:val="13"/>
              </w:rPr>
              <w:t>566.47</w:t>
            </w:r>
          </w:p>
        </w:tc>
        <w:tc>
          <w:tcPr>
            <w:tcW w:w="775" w:type="dxa"/>
            <w:tcBorders>
              <w:top w:val="nil"/>
              <w:left w:val="nil"/>
              <w:bottom w:val="single" w:color="auto" w:sz="4" w:space="0"/>
              <w:right w:val="single" w:color="auto" w:sz="4" w:space="0"/>
            </w:tcBorders>
            <w:noWrap/>
            <w:vAlign w:val="bottom"/>
          </w:tcPr>
          <w:p w14:paraId="42C72BD2">
            <w:pPr>
              <w:widowControl/>
              <w:jc w:val="center"/>
              <w:textAlignment w:val="bottom"/>
              <w:rPr>
                <w:rFonts w:ascii="Times New Roman"/>
                <w:color w:val="000000"/>
                <w:kern w:val="0"/>
                <w:sz w:val="13"/>
                <w:szCs w:val="13"/>
              </w:rPr>
            </w:pPr>
            <w:r>
              <w:rPr>
                <w:rFonts w:ascii="Times New Roman"/>
                <w:color w:val="000000"/>
                <w:kern w:val="0"/>
                <w:sz w:val="13"/>
                <w:szCs w:val="13"/>
              </w:rPr>
              <w:t>669.64</w:t>
            </w:r>
          </w:p>
        </w:tc>
        <w:tc>
          <w:tcPr>
            <w:tcW w:w="775" w:type="dxa"/>
            <w:tcBorders>
              <w:top w:val="nil"/>
              <w:left w:val="nil"/>
              <w:bottom w:val="single" w:color="auto" w:sz="4" w:space="0"/>
              <w:right w:val="single" w:color="auto" w:sz="4" w:space="0"/>
            </w:tcBorders>
            <w:noWrap/>
            <w:vAlign w:val="bottom"/>
          </w:tcPr>
          <w:p w14:paraId="654A74ED">
            <w:pPr>
              <w:widowControl/>
              <w:jc w:val="center"/>
              <w:textAlignment w:val="bottom"/>
              <w:rPr>
                <w:rFonts w:ascii="Times New Roman"/>
                <w:color w:val="000000"/>
                <w:kern w:val="0"/>
                <w:sz w:val="13"/>
                <w:szCs w:val="13"/>
              </w:rPr>
            </w:pPr>
            <w:r>
              <w:rPr>
                <w:rFonts w:ascii="Times New Roman"/>
                <w:color w:val="000000"/>
                <w:kern w:val="0"/>
                <w:sz w:val="13"/>
                <w:szCs w:val="13"/>
              </w:rPr>
              <w:t>695.76</w:t>
            </w:r>
          </w:p>
        </w:tc>
        <w:tc>
          <w:tcPr>
            <w:tcW w:w="779" w:type="dxa"/>
            <w:tcBorders>
              <w:top w:val="nil"/>
              <w:left w:val="nil"/>
              <w:bottom w:val="single" w:color="auto" w:sz="4" w:space="0"/>
              <w:right w:val="single" w:color="auto" w:sz="4" w:space="0"/>
            </w:tcBorders>
            <w:noWrap/>
            <w:vAlign w:val="bottom"/>
          </w:tcPr>
          <w:p w14:paraId="5B197DBA">
            <w:pPr>
              <w:widowControl/>
              <w:jc w:val="center"/>
              <w:textAlignment w:val="bottom"/>
              <w:rPr>
                <w:rFonts w:ascii="Times New Roman"/>
                <w:color w:val="000000"/>
                <w:kern w:val="0"/>
                <w:sz w:val="13"/>
                <w:szCs w:val="13"/>
              </w:rPr>
            </w:pPr>
            <w:r>
              <w:rPr>
                <w:rFonts w:ascii="Times New Roman"/>
                <w:color w:val="000000"/>
                <w:kern w:val="0"/>
                <w:sz w:val="13"/>
                <w:szCs w:val="13"/>
              </w:rPr>
              <w:t>723.09</w:t>
            </w:r>
          </w:p>
        </w:tc>
        <w:tc>
          <w:tcPr>
            <w:tcW w:w="779" w:type="dxa"/>
            <w:tcBorders>
              <w:top w:val="nil"/>
              <w:left w:val="nil"/>
              <w:bottom w:val="single" w:color="auto" w:sz="4" w:space="0"/>
              <w:right w:val="single" w:color="auto" w:sz="4" w:space="0"/>
            </w:tcBorders>
            <w:noWrap/>
            <w:vAlign w:val="bottom"/>
          </w:tcPr>
          <w:p w14:paraId="247054AB">
            <w:pPr>
              <w:widowControl/>
              <w:jc w:val="center"/>
              <w:textAlignment w:val="bottom"/>
              <w:rPr>
                <w:rFonts w:ascii="Times New Roman"/>
                <w:color w:val="000000"/>
                <w:kern w:val="0"/>
                <w:sz w:val="13"/>
                <w:szCs w:val="13"/>
              </w:rPr>
            </w:pPr>
            <w:r>
              <w:rPr>
                <w:rFonts w:ascii="Times New Roman"/>
                <w:color w:val="000000"/>
                <w:kern w:val="0"/>
                <w:sz w:val="13"/>
                <w:szCs w:val="13"/>
              </w:rPr>
              <w:t>801.40</w:t>
            </w:r>
          </w:p>
        </w:tc>
        <w:tc>
          <w:tcPr>
            <w:tcW w:w="772" w:type="dxa"/>
            <w:tcBorders>
              <w:top w:val="nil"/>
              <w:left w:val="nil"/>
              <w:bottom w:val="single" w:color="auto" w:sz="4" w:space="0"/>
              <w:right w:val="single" w:color="auto" w:sz="4" w:space="0"/>
            </w:tcBorders>
            <w:vAlign w:val="bottom"/>
          </w:tcPr>
          <w:p w14:paraId="0720E580">
            <w:pPr>
              <w:widowControl/>
              <w:jc w:val="center"/>
              <w:textAlignment w:val="bottom"/>
              <w:rPr>
                <w:rFonts w:ascii="Times New Roman"/>
                <w:color w:val="000000"/>
                <w:kern w:val="0"/>
                <w:sz w:val="13"/>
                <w:szCs w:val="13"/>
              </w:rPr>
            </w:pPr>
            <w:r>
              <w:rPr>
                <w:rFonts w:ascii="Times New Roman"/>
                <w:color w:val="000000"/>
                <w:kern w:val="0"/>
                <w:sz w:val="13"/>
                <w:szCs w:val="13"/>
              </w:rPr>
              <w:t>833.78</w:t>
            </w:r>
          </w:p>
        </w:tc>
        <w:tc>
          <w:tcPr>
            <w:tcW w:w="772" w:type="dxa"/>
            <w:tcBorders>
              <w:top w:val="nil"/>
              <w:left w:val="nil"/>
              <w:bottom w:val="single" w:color="auto" w:sz="4" w:space="0"/>
              <w:right w:val="single" w:color="auto" w:sz="4" w:space="0"/>
            </w:tcBorders>
            <w:vAlign w:val="bottom"/>
          </w:tcPr>
          <w:p w14:paraId="30E8AA3E">
            <w:pPr>
              <w:widowControl/>
              <w:jc w:val="center"/>
              <w:textAlignment w:val="bottom"/>
              <w:rPr>
                <w:rFonts w:ascii="Times New Roman"/>
                <w:color w:val="000000"/>
                <w:kern w:val="0"/>
                <w:sz w:val="13"/>
                <w:szCs w:val="13"/>
              </w:rPr>
            </w:pPr>
            <w:r>
              <w:rPr>
                <w:rFonts w:ascii="Times New Roman"/>
                <w:color w:val="000000"/>
                <w:kern w:val="0"/>
                <w:sz w:val="13"/>
                <w:szCs w:val="13"/>
              </w:rPr>
              <w:t>867.66</w:t>
            </w:r>
          </w:p>
        </w:tc>
        <w:tc>
          <w:tcPr>
            <w:tcW w:w="772" w:type="dxa"/>
            <w:tcBorders>
              <w:top w:val="nil"/>
              <w:left w:val="nil"/>
              <w:bottom w:val="single" w:color="auto" w:sz="4" w:space="0"/>
              <w:right w:val="single" w:color="auto" w:sz="4" w:space="0"/>
            </w:tcBorders>
            <w:vAlign w:val="bottom"/>
          </w:tcPr>
          <w:p w14:paraId="10594E1E">
            <w:pPr>
              <w:widowControl/>
              <w:jc w:val="center"/>
              <w:textAlignment w:val="bottom"/>
              <w:rPr>
                <w:rFonts w:ascii="Times New Roman"/>
                <w:color w:val="000000"/>
                <w:kern w:val="0"/>
                <w:sz w:val="13"/>
                <w:szCs w:val="13"/>
              </w:rPr>
            </w:pPr>
            <w:r>
              <w:rPr>
                <w:rFonts w:ascii="Times New Roman"/>
                <w:color w:val="000000"/>
                <w:kern w:val="0"/>
                <w:sz w:val="13"/>
                <w:szCs w:val="13"/>
              </w:rPr>
              <w:t>903.11</w:t>
            </w:r>
          </w:p>
        </w:tc>
      </w:tr>
      <w:tr w14:paraId="3BFE6926">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24AD58B4">
            <w:pPr>
              <w:widowControl/>
              <w:jc w:val="left"/>
              <w:textAlignment w:val="center"/>
              <w:rPr>
                <w:rFonts w:ascii="Times New Roman"/>
                <w:color w:val="000000"/>
                <w:kern w:val="0"/>
                <w:sz w:val="13"/>
                <w:szCs w:val="13"/>
              </w:rPr>
            </w:pPr>
            <w:r>
              <w:rPr>
                <w:rFonts w:ascii="Times New Roman"/>
                <w:color w:val="000000"/>
                <w:kern w:val="0"/>
                <w:sz w:val="13"/>
                <w:szCs w:val="13"/>
              </w:rPr>
              <w:t>3.相关税费</w:t>
            </w:r>
          </w:p>
        </w:tc>
        <w:tc>
          <w:tcPr>
            <w:tcW w:w="909" w:type="dxa"/>
            <w:tcBorders>
              <w:top w:val="nil"/>
              <w:left w:val="nil"/>
              <w:bottom w:val="single" w:color="auto" w:sz="4" w:space="0"/>
              <w:right w:val="single" w:color="auto" w:sz="4" w:space="0"/>
            </w:tcBorders>
            <w:noWrap/>
            <w:vAlign w:val="bottom"/>
          </w:tcPr>
          <w:p w14:paraId="65612406">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0EFF41D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68C452DC">
            <w:pPr>
              <w:widowControl/>
              <w:jc w:val="center"/>
              <w:textAlignment w:val="bottom"/>
              <w:rPr>
                <w:rFonts w:ascii="Times New Roman"/>
                <w:color w:val="000000"/>
                <w:kern w:val="0"/>
                <w:sz w:val="13"/>
                <w:szCs w:val="13"/>
              </w:rPr>
            </w:pPr>
            <w:r>
              <w:rPr>
                <w:rFonts w:ascii="Times New Roman"/>
                <w:color w:val="000000"/>
                <w:kern w:val="0"/>
                <w:sz w:val="13"/>
                <w:szCs w:val="13"/>
              </w:rPr>
              <w:t>618.48</w:t>
            </w:r>
          </w:p>
        </w:tc>
        <w:tc>
          <w:tcPr>
            <w:tcW w:w="775" w:type="dxa"/>
            <w:tcBorders>
              <w:top w:val="nil"/>
              <w:left w:val="nil"/>
              <w:bottom w:val="single" w:color="auto" w:sz="4" w:space="0"/>
              <w:right w:val="single" w:color="auto" w:sz="4" w:space="0"/>
            </w:tcBorders>
            <w:noWrap/>
            <w:vAlign w:val="bottom"/>
          </w:tcPr>
          <w:p w14:paraId="1FC718E4">
            <w:pPr>
              <w:widowControl/>
              <w:jc w:val="center"/>
              <w:textAlignment w:val="bottom"/>
              <w:rPr>
                <w:rFonts w:ascii="Times New Roman"/>
                <w:color w:val="000000"/>
                <w:kern w:val="0"/>
                <w:sz w:val="13"/>
                <w:szCs w:val="13"/>
              </w:rPr>
            </w:pPr>
            <w:r>
              <w:rPr>
                <w:rFonts w:ascii="Times New Roman"/>
                <w:color w:val="000000"/>
                <w:kern w:val="0"/>
                <w:sz w:val="13"/>
                <w:szCs w:val="13"/>
              </w:rPr>
              <w:t>708.42</w:t>
            </w:r>
          </w:p>
        </w:tc>
        <w:tc>
          <w:tcPr>
            <w:tcW w:w="775" w:type="dxa"/>
            <w:tcBorders>
              <w:top w:val="nil"/>
              <w:left w:val="nil"/>
              <w:bottom w:val="single" w:color="auto" w:sz="4" w:space="0"/>
              <w:right w:val="single" w:color="auto" w:sz="4" w:space="0"/>
            </w:tcBorders>
            <w:noWrap/>
            <w:vAlign w:val="bottom"/>
          </w:tcPr>
          <w:p w14:paraId="68EF2EB1">
            <w:pPr>
              <w:widowControl/>
              <w:jc w:val="center"/>
              <w:textAlignment w:val="bottom"/>
              <w:rPr>
                <w:rFonts w:ascii="Times New Roman"/>
                <w:color w:val="000000"/>
                <w:kern w:val="0"/>
                <w:sz w:val="13"/>
                <w:szCs w:val="13"/>
              </w:rPr>
            </w:pPr>
            <w:r>
              <w:rPr>
                <w:rFonts w:ascii="Times New Roman"/>
                <w:color w:val="000000"/>
                <w:kern w:val="0"/>
                <w:sz w:val="13"/>
                <w:szCs w:val="13"/>
              </w:rPr>
              <w:t>929.71</w:t>
            </w:r>
          </w:p>
        </w:tc>
        <w:tc>
          <w:tcPr>
            <w:tcW w:w="775" w:type="dxa"/>
            <w:tcBorders>
              <w:top w:val="nil"/>
              <w:left w:val="nil"/>
              <w:bottom w:val="single" w:color="auto" w:sz="4" w:space="0"/>
              <w:right w:val="single" w:color="auto" w:sz="4" w:space="0"/>
            </w:tcBorders>
            <w:noWrap/>
            <w:vAlign w:val="bottom"/>
          </w:tcPr>
          <w:p w14:paraId="755ACF06">
            <w:pPr>
              <w:widowControl/>
              <w:jc w:val="center"/>
              <w:textAlignment w:val="bottom"/>
              <w:rPr>
                <w:rFonts w:ascii="Times New Roman"/>
                <w:color w:val="000000"/>
                <w:kern w:val="0"/>
                <w:sz w:val="13"/>
                <w:szCs w:val="13"/>
              </w:rPr>
            </w:pPr>
            <w:r>
              <w:rPr>
                <w:rFonts w:ascii="Times New Roman"/>
                <w:color w:val="000000"/>
                <w:kern w:val="0"/>
                <w:sz w:val="13"/>
                <w:szCs w:val="13"/>
              </w:rPr>
              <w:t>976.20</w:t>
            </w:r>
          </w:p>
        </w:tc>
        <w:tc>
          <w:tcPr>
            <w:tcW w:w="779" w:type="dxa"/>
            <w:tcBorders>
              <w:top w:val="nil"/>
              <w:left w:val="nil"/>
              <w:bottom w:val="single" w:color="auto" w:sz="4" w:space="0"/>
              <w:right w:val="single" w:color="auto" w:sz="4" w:space="0"/>
            </w:tcBorders>
            <w:noWrap/>
            <w:vAlign w:val="bottom"/>
          </w:tcPr>
          <w:p w14:paraId="6197FAC5">
            <w:pPr>
              <w:widowControl/>
              <w:jc w:val="center"/>
              <w:textAlignment w:val="bottom"/>
              <w:rPr>
                <w:rFonts w:ascii="Times New Roman"/>
                <w:color w:val="000000"/>
                <w:kern w:val="0"/>
                <w:sz w:val="13"/>
                <w:szCs w:val="13"/>
              </w:rPr>
            </w:pPr>
            <w:r>
              <w:rPr>
                <w:rFonts w:ascii="Times New Roman"/>
                <w:color w:val="000000"/>
                <w:kern w:val="0"/>
                <w:sz w:val="13"/>
                <w:szCs w:val="13"/>
              </w:rPr>
              <w:t>1,025.00</w:t>
            </w:r>
          </w:p>
        </w:tc>
        <w:tc>
          <w:tcPr>
            <w:tcW w:w="779" w:type="dxa"/>
            <w:tcBorders>
              <w:top w:val="nil"/>
              <w:left w:val="nil"/>
              <w:bottom w:val="single" w:color="auto" w:sz="4" w:space="0"/>
              <w:right w:val="single" w:color="auto" w:sz="4" w:space="0"/>
            </w:tcBorders>
            <w:noWrap/>
            <w:vAlign w:val="bottom"/>
          </w:tcPr>
          <w:p w14:paraId="50D0CB54">
            <w:pPr>
              <w:widowControl/>
              <w:jc w:val="center"/>
              <w:textAlignment w:val="bottom"/>
              <w:rPr>
                <w:rFonts w:ascii="Times New Roman"/>
                <w:color w:val="000000"/>
                <w:kern w:val="0"/>
                <w:sz w:val="13"/>
                <w:szCs w:val="13"/>
              </w:rPr>
            </w:pPr>
            <w:r>
              <w:rPr>
                <w:rFonts w:ascii="Times New Roman"/>
                <w:color w:val="000000"/>
                <w:kern w:val="0"/>
                <w:sz w:val="13"/>
                <w:szCs w:val="13"/>
              </w:rPr>
              <w:t>1,080.99</w:t>
            </w:r>
          </w:p>
        </w:tc>
        <w:tc>
          <w:tcPr>
            <w:tcW w:w="772" w:type="dxa"/>
            <w:tcBorders>
              <w:top w:val="nil"/>
              <w:left w:val="nil"/>
              <w:bottom w:val="single" w:color="auto" w:sz="4" w:space="0"/>
              <w:right w:val="single" w:color="auto" w:sz="4" w:space="0"/>
            </w:tcBorders>
            <w:vAlign w:val="bottom"/>
          </w:tcPr>
          <w:p w14:paraId="7D08D7FA">
            <w:pPr>
              <w:widowControl/>
              <w:jc w:val="center"/>
              <w:textAlignment w:val="bottom"/>
              <w:rPr>
                <w:rFonts w:ascii="Times New Roman"/>
                <w:color w:val="000000"/>
                <w:kern w:val="0"/>
                <w:sz w:val="13"/>
                <w:szCs w:val="13"/>
              </w:rPr>
            </w:pPr>
            <w:r>
              <w:rPr>
                <w:rFonts w:ascii="Times New Roman"/>
                <w:color w:val="000000"/>
                <w:kern w:val="0"/>
                <w:sz w:val="13"/>
                <w:szCs w:val="13"/>
              </w:rPr>
              <w:t>1,135.04</w:t>
            </w:r>
          </w:p>
        </w:tc>
        <w:tc>
          <w:tcPr>
            <w:tcW w:w="772" w:type="dxa"/>
            <w:tcBorders>
              <w:top w:val="nil"/>
              <w:left w:val="nil"/>
              <w:bottom w:val="single" w:color="auto" w:sz="4" w:space="0"/>
              <w:right w:val="single" w:color="auto" w:sz="4" w:space="0"/>
            </w:tcBorders>
            <w:vAlign w:val="bottom"/>
          </w:tcPr>
          <w:p w14:paraId="0E405730">
            <w:pPr>
              <w:widowControl/>
              <w:jc w:val="center"/>
              <w:textAlignment w:val="bottom"/>
              <w:rPr>
                <w:rFonts w:ascii="Times New Roman"/>
                <w:color w:val="000000"/>
                <w:kern w:val="0"/>
                <w:sz w:val="13"/>
                <w:szCs w:val="13"/>
              </w:rPr>
            </w:pPr>
            <w:r>
              <w:rPr>
                <w:rFonts w:ascii="Times New Roman"/>
                <w:color w:val="000000"/>
                <w:kern w:val="0"/>
                <w:sz w:val="13"/>
                <w:szCs w:val="13"/>
              </w:rPr>
              <w:t>1,191.79</w:t>
            </w:r>
          </w:p>
        </w:tc>
        <w:tc>
          <w:tcPr>
            <w:tcW w:w="772" w:type="dxa"/>
            <w:tcBorders>
              <w:top w:val="nil"/>
              <w:left w:val="nil"/>
              <w:bottom w:val="single" w:color="auto" w:sz="4" w:space="0"/>
              <w:right w:val="single" w:color="auto" w:sz="4" w:space="0"/>
            </w:tcBorders>
            <w:vAlign w:val="bottom"/>
          </w:tcPr>
          <w:p w14:paraId="6AEB44D4">
            <w:pPr>
              <w:widowControl/>
              <w:jc w:val="center"/>
              <w:textAlignment w:val="bottom"/>
              <w:rPr>
                <w:rFonts w:ascii="Times New Roman"/>
                <w:color w:val="000000"/>
                <w:kern w:val="0"/>
                <w:sz w:val="13"/>
                <w:szCs w:val="13"/>
              </w:rPr>
            </w:pPr>
            <w:r>
              <w:rPr>
                <w:rFonts w:ascii="Times New Roman"/>
                <w:color w:val="000000"/>
                <w:kern w:val="0"/>
                <w:sz w:val="13"/>
                <w:szCs w:val="13"/>
              </w:rPr>
              <w:t>1,251.38</w:t>
            </w:r>
          </w:p>
        </w:tc>
      </w:tr>
      <w:tr w14:paraId="7AF9B292">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787DCC57">
            <w:pPr>
              <w:widowControl/>
              <w:jc w:val="left"/>
              <w:textAlignment w:val="center"/>
              <w:rPr>
                <w:rFonts w:ascii="Times New Roman"/>
                <w:color w:val="000000"/>
                <w:kern w:val="0"/>
                <w:sz w:val="13"/>
                <w:szCs w:val="13"/>
              </w:rPr>
            </w:pPr>
            <w:r>
              <w:rPr>
                <w:rFonts w:ascii="Times New Roman"/>
                <w:color w:val="000000"/>
                <w:kern w:val="0"/>
                <w:sz w:val="13"/>
                <w:szCs w:val="13"/>
              </w:rPr>
              <w:t>4.经营活动产生的现金流小计</w:t>
            </w:r>
          </w:p>
        </w:tc>
        <w:tc>
          <w:tcPr>
            <w:tcW w:w="909" w:type="dxa"/>
            <w:tcBorders>
              <w:top w:val="nil"/>
              <w:left w:val="nil"/>
              <w:bottom w:val="single" w:color="auto" w:sz="4" w:space="0"/>
              <w:right w:val="single" w:color="auto" w:sz="4" w:space="0"/>
            </w:tcBorders>
            <w:noWrap/>
            <w:vAlign w:val="bottom"/>
          </w:tcPr>
          <w:p w14:paraId="622F4F74">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0BCC8749">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55E5A221">
            <w:pPr>
              <w:widowControl/>
              <w:jc w:val="center"/>
              <w:textAlignment w:val="bottom"/>
              <w:rPr>
                <w:rFonts w:ascii="Times New Roman"/>
                <w:color w:val="000000"/>
                <w:kern w:val="0"/>
                <w:sz w:val="13"/>
                <w:szCs w:val="13"/>
              </w:rPr>
            </w:pPr>
            <w:r>
              <w:rPr>
                <w:rFonts w:ascii="Times New Roman"/>
                <w:color w:val="000000"/>
                <w:kern w:val="0"/>
                <w:sz w:val="13"/>
                <w:szCs w:val="13"/>
              </w:rPr>
              <w:t>4,126.59</w:t>
            </w:r>
          </w:p>
        </w:tc>
        <w:tc>
          <w:tcPr>
            <w:tcW w:w="775" w:type="dxa"/>
            <w:tcBorders>
              <w:top w:val="nil"/>
              <w:left w:val="nil"/>
              <w:bottom w:val="single" w:color="auto" w:sz="4" w:space="0"/>
              <w:right w:val="single" w:color="auto" w:sz="4" w:space="0"/>
            </w:tcBorders>
            <w:noWrap/>
            <w:vAlign w:val="bottom"/>
          </w:tcPr>
          <w:p w14:paraId="31002890">
            <w:pPr>
              <w:widowControl/>
              <w:jc w:val="center"/>
              <w:textAlignment w:val="bottom"/>
              <w:rPr>
                <w:rFonts w:ascii="Times New Roman"/>
                <w:color w:val="000000"/>
                <w:kern w:val="0"/>
                <w:sz w:val="13"/>
                <w:szCs w:val="13"/>
              </w:rPr>
            </w:pPr>
            <w:r>
              <w:rPr>
                <w:rFonts w:ascii="Times New Roman"/>
                <w:color w:val="000000"/>
                <w:kern w:val="0"/>
                <w:sz w:val="13"/>
                <w:szCs w:val="13"/>
              </w:rPr>
              <w:t>4,753.06</w:t>
            </w:r>
          </w:p>
        </w:tc>
        <w:tc>
          <w:tcPr>
            <w:tcW w:w="775" w:type="dxa"/>
            <w:tcBorders>
              <w:top w:val="nil"/>
              <w:left w:val="nil"/>
              <w:bottom w:val="single" w:color="auto" w:sz="4" w:space="0"/>
              <w:right w:val="single" w:color="auto" w:sz="4" w:space="0"/>
            </w:tcBorders>
            <w:noWrap/>
            <w:vAlign w:val="bottom"/>
          </w:tcPr>
          <w:p w14:paraId="1A85DBB6">
            <w:pPr>
              <w:widowControl/>
              <w:jc w:val="center"/>
              <w:textAlignment w:val="bottom"/>
              <w:rPr>
                <w:rFonts w:ascii="Times New Roman"/>
                <w:color w:val="000000"/>
                <w:kern w:val="0"/>
                <w:sz w:val="13"/>
                <w:szCs w:val="13"/>
              </w:rPr>
            </w:pPr>
            <w:r>
              <w:rPr>
                <w:rFonts w:ascii="Times New Roman"/>
                <w:color w:val="000000"/>
                <w:kern w:val="0"/>
                <w:sz w:val="13"/>
                <w:szCs w:val="13"/>
              </w:rPr>
              <w:t>6,293.74</w:t>
            </w:r>
          </w:p>
        </w:tc>
        <w:tc>
          <w:tcPr>
            <w:tcW w:w="775" w:type="dxa"/>
            <w:tcBorders>
              <w:top w:val="nil"/>
              <w:left w:val="nil"/>
              <w:bottom w:val="single" w:color="auto" w:sz="4" w:space="0"/>
              <w:right w:val="single" w:color="auto" w:sz="4" w:space="0"/>
            </w:tcBorders>
            <w:noWrap/>
            <w:vAlign w:val="bottom"/>
          </w:tcPr>
          <w:p w14:paraId="3E015D79">
            <w:pPr>
              <w:widowControl/>
              <w:jc w:val="center"/>
              <w:textAlignment w:val="bottom"/>
              <w:rPr>
                <w:rFonts w:ascii="Times New Roman"/>
                <w:color w:val="000000"/>
                <w:kern w:val="0"/>
                <w:sz w:val="13"/>
                <w:szCs w:val="13"/>
              </w:rPr>
            </w:pPr>
            <w:r>
              <w:rPr>
                <w:rFonts w:ascii="Times New Roman"/>
                <w:color w:val="000000"/>
                <w:kern w:val="0"/>
                <w:sz w:val="13"/>
                <w:szCs w:val="13"/>
              </w:rPr>
              <w:t>6,615.78</w:t>
            </w:r>
          </w:p>
        </w:tc>
        <w:tc>
          <w:tcPr>
            <w:tcW w:w="779" w:type="dxa"/>
            <w:tcBorders>
              <w:top w:val="nil"/>
              <w:left w:val="nil"/>
              <w:bottom w:val="single" w:color="auto" w:sz="4" w:space="0"/>
              <w:right w:val="single" w:color="auto" w:sz="4" w:space="0"/>
            </w:tcBorders>
            <w:noWrap/>
            <w:vAlign w:val="bottom"/>
          </w:tcPr>
          <w:p w14:paraId="4FB1AA95">
            <w:pPr>
              <w:widowControl/>
              <w:jc w:val="center"/>
              <w:textAlignment w:val="bottom"/>
              <w:rPr>
                <w:rFonts w:ascii="Times New Roman"/>
                <w:color w:val="000000"/>
                <w:kern w:val="0"/>
                <w:sz w:val="13"/>
                <w:szCs w:val="13"/>
              </w:rPr>
            </w:pPr>
            <w:r>
              <w:rPr>
                <w:rFonts w:ascii="Times New Roman"/>
                <w:color w:val="000000"/>
                <w:kern w:val="0"/>
                <w:sz w:val="13"/>
                <w:szCs w:val="13"/>
              </w:rPr>
              <w:t>6,954.03</w:t>
            </w:r>
          </w:p>
        </w:tc>
        <w:tc>
          <w:tcPr>
            <w:tcW w:w="779" w:type="dxa"/>
            <w:tcBorders>
              <w:top w:val="nil"/>
              <w:left w:val="nil"/>
              <w:bottom w:val="single" w:color="auto" w:sz="4" w:space="0"/>
              <w:right w:val="single" w:color="auto" w:sz="4" w:space="0"/>
            </w:tcBorders>
            <w:noWrap/>
            <w:vAlign w:val="bottom"/>
          </w:tcPr>
          <w:p w14:paraId="29375099">
            <w:pPr>
              <w:widowControl/>
              <w:jc w:val="center"/>
              <w:textAlignment w:val="bottom"/>
              <w:rPr>
                <w:rFonts w:ascii="Times New Roman"/>
                <w:color w:val="000000"/>
                <w:kern w:val="0"/>
                <w:sz w:val="13"/>
                <w:szCs w:val="13"/>
              </w:rPr>
            </w:pPr>
            <w:r>
              <w:rPr>
                <w:rFonts w:ascii="Times New Roman"/>
                <w:color w:val="000000"/>
                <w:kern w:val="0"/>
                <w:sz w:val="13"/>
                <w:szCs w:val="13"/>
              </w:rPr>
              <w:t>8,202.05</w:t>
            </w:r>
          </w:p>
        </w:tc>
        <w:tc>
          <w:tcPr>
            <w:tcW w:w="772" w:type="dxa"/>
            <w:tcBorders>
              <w:top w:val="nil"/>
              <w:left w:val="nil"/>
              <w:bottom w:val="single" w:color="auto" w:sz="4" w:space="0"/>
              <w:right w:val="single" w:color="auto" w:sz="4" w:space="0"/>
            </w:tcBorders>
            <w:vAlign w:val="bottom"/>
          </w:tcPr>
          <w:p w14:paraId="2B0353A9">
            <w:pPr>
              <w:widowControl/>
              <w:jc w:val="center"/>
              <w:textAlignment w:val="bottom"/>
              <w:rPr>
                <w:rFonts w:ascii="Times New Roman"/>
                <w:color w:val="000000"/>
                <w:kern w:val="0"/>
                <w:sz w:val="13"/>
                <w:szCs w:val="13"/>
              </w:rPr>
            </w:pPr>
            <w:r>
              <w:rPr>
                <w:rFonts w:ascii="Times New Roman"/>
                <w:color w:val="000000"/>
                <w:kern w:val="0"/>
                <w:sz w:val="13"/>
                <w:szCs w:val="13"/>
              </w:rPr>
              <w:t>8,619.85</w:t>
            </w:r>
          </w:p>
        </w:tc>
        <w:tc>
          <w:tcPr>
            <w:tcW w:w="772" w:type="dxa"/>
            <w:tcBorders>
              <w:top w:val="nil"/>
              <w:left w:val="nil"/>
              <w:bottom w:val="single" w:color="auto" w:sz="4" w:space="0"/>
              <w:right w:val="single" w:color="auto" w:sz="4" w:space="0"/>
            </w:tcBorders>
            <w:vAlign w:val="bottom"/>
          </w:tcPr>
          <w:p w14:paraId="7EE77C42">
            <w:pPr>
              <w:widowControl/>
              <w:jc w:val="center"/>
              <w:textAlignment w:val="bottom"/>
              <w:rPr>
                <w:rFonts w:ascii="Times New Roman"/>
                <w:color w:val="000000"/>
                <w:kern w:val="0"/>
                <w:sz w:val="13"/>
                <w:szCs w:val="13"/>
              </w:rPr>
            </w:pPr>
            <w:r>
              <w:rPr>
                <w:rFonts w:ascii="Times New Roman"/>
                <w:color w:val="000000"/>
                <w:kern w:val="0"/>
                <w:sz w:val="13"/>
                <w:szCs w:val="13"/>
              </w:rPr>
              <w:t>9,058.65</w:t>
            </w:r>
          </w:p>
        </w:tc>
        <w:tc>
          <w:tcPr>
            <w:tcW w:w="772" w:type="dxa"/>
            <w:tcBorders>
              <w:top w:val="nil"/>
              <w:left w:val="nil"/>
              <w:bottom w:val="single" w:color="auto" w:sz="4" w:space="0"/>
              <w:right w:val="single" w:color="auto" w:sz="4" w:space="0"/>
            </w:tcBorders>
            <w:vAlign w:val="bottom"/>
          </w:tcPr>
          <w:p w14:paraId="56536713">
            <w:pPr>
              <w:widowControl/>
              <w:jc w:val="center"/>
              <w:textAlignment w:val="bottom"/>
              <w:rPr>
                <w:rFonts w:ascii="Times New Roman"/>
                <w:color w:val="000000"/>
                <w:kern w:val="0"/>
                <w:sz w:val="13"/>
                <w:szCs w:val="13"/>
              </w:rPr>
            </w:pPr>
            <w:r>
              <w:rPr>
                <w:rFonts w:ascii="Times New Roman"/>
                <w:color w:val="000000"/>
                <w:kern w:val="0"/>
                <w:sz w:val="13"/>
                <w:szCs w:val="13"/>
              </w:rPr>
              <w:t>9,519.51</w:t>
            </w:r>
          </w:p>
        </w:tc>
      </w:tr>
      <w:tr w14:paraId="4B2500A0">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3CA7CCE1">
            <w:pPr>
              <w:widowControl/>
              <w:jc w:val="left"/>
              <w:textAlignment w:val="center"/>
              <w:rPr>
                <w:rFonts w:ascii="Times New Roman"/>
                <w:b/>
                <w:bCs/>
                <w:color w:val="000000"/>
                <w:kern w:val="0"/>
                <w:sz w:val="13"/>
                <w:szCs w:val="13"/>
              </w:rPr>
            </w:pPr>
            <w:r>
              <w:rPr>
                <w:rFonts w:ascii="Times New Roman"/>
                <w:b/>
                <w:color w:val="000000"/>
                <w:kern w:val="0"/>
                <w:sz w:val="13"/>
                <w:szCs w:val="13"/>
              </w:rPr>
              <w:t>二、投资活动产生的现金流</w:t>
            </w:r>
          </w:p>
        </w:tc>
        <w:tc>
          <w:tcPr>
            <w:tcW w:w="909" w:type="dxa"/>
            <w:tcBorders>
              <w:top w:val="nil"/>
              <w:left w:val="nil"/>
              <w:bottom w:val="single" w:color="auto" w:sz="4" w:space="0"/>
              <w:right w:val="single" w:color="auto" w:sz="4" w:space="0"/>
            </w:tcBorders>
            <w:noWrap/>
            <w:vAlign w:val="bottom"/>
          </w:tcPr>
          <w:p w14:paraId="61D9BE48">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80" w:type="dxa"/>
            <w:tcBorders>
              <w:top w:val="nil"/>
              <w:left w:val="nil"/>
              <w:bottom w:val="single" w:color="auto" w:sz="4" w:space="0"/>
              <w:right w:val="single" w:color="auto" w:sz="4" w:space="0"/>
            </w:tcBorders>
            <w:noWrap/>
            <w:vAlign w:val="bottom"/>
          </w:tcPr>
          <w:p w14:paraId="31642ABE">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406B7818">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7973F5CA">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007FC75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044B9955">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1452A0CA">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6804FF15">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0D546EAD">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5755E708">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26B96B82">
            <w:pPr>
              <w:widowControl/>
              <w:jc w:val="center"/>
              <w:textAlignment w:val="bottom"/>
              <w:rPr>
                <w:rFonts w:ascii="Times New Roman"/>
                <w:color w:val="000000"/>
                <w:kern w:val="0"/>
                <w:sz w:val="13"/>
                <w:szCs w:val="13"/>
              </w:rPr>
            </w:pPr>
            <w:r>
              <w:rPr>
                <w:rFonts w:ascii="Times New Roman"/>
                <w:color w:val="000000"/>
                <w:kern w:val="0"/>
                <w:sz w:val="13"/>
                <w:szCs w:val="13"/>
              </w:rPr>
              <w:t>-</w:t>
            </w:r>
          </w:p>
        </w:tc>
      </w:tr>
      <w:tr w14:paraId="26D857C4">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1A04E556">
            <w:pPr>
              <w:widowControl/>
              <w:jc w:val="left"/>
              <w:textAlignment w:val="center"/>
              <w:rPr>
                <w:rFonts w:ascii="Times New Roman"/>
                <w:color w:val="000000"/>
                <w:kern w:val="0"/>
                <w:sz w:val="13"/>
                <w:szCs w:val="13"/>
              </w:rPr>
            </w:pPr>
            <w:r>
              <w:rPr>
                <w:rFonts w:ascii="Times New Roman"/>
                <w:color w:val="000000"/>
                <w:kern w:val="0"/>
                <w:sz w:val="13"/>
                <w:szCs w:val="13"/>
              </w:rPr>
              <w:t>1.支付项目建设资金</w:t>
            </w:r>
          </w:p>
        </w:tc>
        <w:tc>
          <w:tcPr>
            <w:tcW w:w="909" w:type="dxa"/>
            <w:tcBorders>
              <w:top w:val="nil"/>
              <w:left w:val="nil"/>
              <w:bottom w:val="single" w:color="auto" w:sz="4" w:space="0"/>
              <w:right w:val="single" w:color="auto" w:sz="4" w:space="0"/>
            </w:tcBorders>
            <w:noWrap/>
            <w:vAlign w:val="bottom"/>
          </w:tcPr>
          <w:p w14:paraId="2C138235">
            <w:pPr>
              <w:widowControl/>
              <w:jc w:val="center"/>
              <w:textAlignment w:val="bottom"/>
              <w:rPr>
                <w:rFonts w:ascii="Times New Roman"/>
                <w:color w:val="000000"/>
                <w:kern w:val="0"/>
                <w:sz w:val="13"/>
                <w:szCs w:val="13"/>
              </w:rPr>
            </w:pPr>
            <w:r>
              <w:rPr>
                <w:rFonts w:ascii="Times New Roman"/>
                <w:color w:val="000000"/>
                <w:kern w:val="0"/>
                <w:sz w:val="13"/>
                <w:szCs w:val="13"/>
              </w:rPr>
              <w:t>59,740.28</w:t>
            </w:r>
          </w:p>
        </w:tc>
        <w:tc>
          <w:tcPr>
            <w:tcW w:w="780" w:type="dxa"/>
            <w:tcBorders>
              <w:top w:val="nil"/>
              <w:left w:val="nil"/>
              <w:bottom w:val="single" w:color="auto" w:sz="4" w:space="0"/>
              <w:right w:val="single" w:color="auto" w:sz="4" w:space="0"/>
            </w:tcBorders>
            <w:noWrap/>
            <w:vAlign w:val="bottom"/>
          </w:tcPr>
          <w:p w14:paraId="5C49E2C8">
            <w:pPr>
              <w:widowControl/>
              <w:jc w:val="center"/>
              <w:textAlignment w:val="bottom"/>
              <w:rPr>
                <w:rFonts w:ascii="Times New Roman"/>
                <w:color w:val="000000"/>
                <w:kern w:val="0"/>
                <w:sz w:val="13"/>
                <w:szCs w:val="13"/>
              </w:rPr>
            </w:pPr>
            <w:r>
              <w:rPr>
                <w:rFonts w:ascii="Times New Roman"/>
                <w:color w:val="000000"/>
                <w:kern w:val="0"/>
                <w:sz w:val="13"/>
                <w:szCs w:val="13"/>
              </w:rPr>
              <w:t>57,940.28</w:t>
            </w:r>
          </w:p>
        </w:tc>
        <w:tc>
          <w:tcPr>
            <w:tcW w:w="775" w:type="dxa"/>
            <w:tcBorders>
              <w:top w:val="nil"/>
              <w:left w:val="nil"/>
              <w:bottom w:val="single" w:color="auto" w:sz="4" w:space="0"/>
              <w:right w:val="single" w:color="auto" w:sz="4" w:space="0"/>
            </w:tcBorders>
            <w:noWrap/>
            <w:vAlign w:val="bottom"/>
          </w:tcPr>
          <w:p w14:paraId="330DF61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7A08A7FF">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7288A662">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47DC9D3D">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41DA84E7">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7DC4A122">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6D16C9C4">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6427FBDD">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235B243B">
            <w:pPr>
              <w:widowControl/>
              <w:jc w:val="center"/>
              <w:textAlignment w:val="bottom"/>
              <w:rPr>
                <w:rFonts w:ascii="Times New Roman"/>
                <w:color w:val="000000"/>
                <w:kern w:val="0"/>
                <w:sz w:val="13"/>
                <w:szCs w:val="13"/>
              </w:rPr>
            </w:pPr>
            <w:r>
              <w:rPr>
                <w:rFonts w:ascii="Times New Roman"/>
                <w:color w:val="000000"/>
                <w:kern w:val="0"/>
                <w:sz w:val="13"/>
                <w:szCs w:val="13"/>
              </w:rPr>
              <w:t>0.00</w:t>
            </w:r>
          </w:p>
        </w:tc>
      </w:tr>
      <w:tr w14:paraId="299AEC04">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1786415A">
            <w:pPr>
              <w:widowControl/>
              <w:jc w:val="left"/>
              <w:textAlignment w:val="center"/>
              <w:rPr>
                <w:rFonts w:ascii="Times New Roman"/>
                <w:color w:val="000000"/>
                <w:kern w:val="0"/>
                <w:sz w:val="13"/>
                <w:szCs w:val="13"/>
              </w:rPr>
            </w:pPr>
            <w:r>
              <w:rPr>
                <w:rFonts w:ascii="Times New Roman"/>
                <w:color w:val="000000"/>
                <w:kern w:val="0"/>
                <w:sz w:val="13"/>
                <w:szCs w:val="13"/>
              </w:rPr>
              <w:t>2.投资活动产生的现金流小计</w:t>
            </w:r>
          </w:p>
        </w:tc>
        <w:tc>
          <w:tcPr>
            <w:tcW w:w="909" w:type="dxa"/>
            <w:tcBorders>
              <w:top w:val="nil"/>
              <w:left w:val="nil"/>
              <w:bottom w:val="single" w:color="auto" w:sz="4" w:space="0"/>
              <w:right w:val="single" w:color="auto" w:sz="4" w:space="0"/>
            </w:tcBorders>
            <w:noWrap/>
            <w:vAlign w:val="bottom"/>
          </w:tcPr>
          <w:p w14:paraId="03140386">
            <w:pPr>
              <w:widowControl/>
              <w:jc w:val="center"/>
              <w:textAlignment w:val="bottom"/>
              <w:rPr>
                <w:rFonts w:ascii="Times New Roman"/>
                <w:color w:val="000000"/>
                <w:kern w:val="0"/>
                <w:sz w:val="13"/>
                <w:szCs w:val="13"/>
              </w:rPr>
            </w:pPr>
            <w:r>
              <w:rPr>
                <w:rFonts w:ascii="Times New Roman"/>
                <w:color w:val="000000"/>
                <w:kern w:val="0"/>
                <w:sz w:val="13"/>
                <w:szCs w:val="13"/>
              </w:rPr>
              <w:t>-59,740.28</w:t>
            </w:r>
          </w:p>
        </w:tc>
        <w:tc>
          <w:tcPr>
            <w:tcW w:w="780" w:type="dxa"/>
            <w:tcBorders>
              <w:top w:val="nil"/>
              <w:left w:val="nil"/>
              <w:bottom w:val="single" w:color="auto" w:sz="4" w:space="0"/>
              <w:right w:val="single" w:color="auto" w:sz="4" w:space="0"/>
            </w:tcBorders>
            <w:noWrap/>
            <w:vAlign w:val="bottom"/>
          </w:tcPr>
          <w:p w14:paraId="6FC6C16B">
            <w:pPr>
              <w:widowControl/>
              <w:jc w:val="center"/>
              <w:textAlignment w:val="bottom"/>
              <w:rPr>
                <w:rFonts w:ascii="Times New Roman"/>
                <w:color w:val="000000"/>
                <w:kern w:val="0"/>
                <w:sz w:val="13"/>
                <w:szCs w:val="13"/>
              </w:rPr>
            </w:pPr>
            <w:r>
              <w:rPr>
                <w:rFonts w:ascii="Times New Roman"/>
                <w:color w:val="000000"/>
                <w:kern w:val="0"/>
                <w:sz w:val="13"/>
                <w:szCs w:val="13"/>
              </w:rPr>
              <w:t>-57,940.28</w:t>
            </w:r>
          </w:p>
        </w:tc>
        <w:tc>
          <w:tcPr>
            <w:tcW w:w="775" w:type="dxa"/>
            <w:tcBorders>
              <w:top w:val="nil"/>
              <w:left w:val="nil"/>
              <w:bottom w:val="single" w:color="auto" w:sz="4" w:space="0"/>
              <w:right w:val="single" w:color="auto" w:sz="4" w:space="0"/>
            </w:tcBorders>
            <w:noWrap/>
            <w:vAlign w:val="bottom"/>
          </w:tcPr>
          <w:p w14:paraId="24F8EE4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69E76796">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30814BA3">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3A7AEA8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0DEBF8FB">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535950CC">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7299DCA1">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100962D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56529E07">
            <w:pPr>
              <w:widowControl/>
              <w:jc w:val="center"/>
              <w:textAlignment w:val="bottom"/>
              <w:rPr>
                <w:rFonts w:ascii="Times New Roman"/>
                <w:color w:val="000000"/>
                <w:kern w:val="0"/>
                <w:sz w:val="13"/>
                <w:szCs w:val="13"/>
              </w:rPr>
            </w:pPr>
            <w:r>
              <w:rPr>
                <w:rFonts w:ascii="Times New Roman"/>
                <w:color w:val="000000"/>
                <w:kern w:val="0"/>
                <w:sz w:val="13"/>
                <w:szCs w:val="13"/>
              </w:rPr>
              <w:t>0.00</w:t>
            </w:r>
          </w:p>
        </w:tc>
      </w:tr>
      <w:tr w14:paraId="085F4876">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4EC6AFB5">
            <w:pPr>
              <w:widowControl/>
              <w:jc w:val="left"/>
              <w:textAlignment w:val="center"/>
              <w:rPr>
                <w:rFonts w:ascii="Times New Roman"/>
                <w:b/>
                <w:bCs/>
                <w:color w:val="000000"/>
                <w:kern w:val="0"/>
                <w:sz w:val="13"/>
                <w:szCs w:val="13"/>
              </w:rPr>
            </w:pPr>
            <w:r>
              <w:rPr>
                <w:rFonts w:ascii="Times New Roman"/>
                <w:b/>
                <w:color w:val="000000"/>
                <w:kern w:val="0"/>
                <w:sz w:val="13"/>
                <w:szCs w:val="13"/>
              </w:rPr>
              <w:t>三、融资活动产生的现金流</w:t>
            </w:r>
          </w:p>
        </w:tc>
        <w:tc>
          <w:tcPr>
            <w:tcW w:w="909" w:type="dxa"/>
            <w:tcBorders>
              <w:top w:val="nil"/>
              <w:left w:val="nil"/>
              <w:bottom w:val="single" w:color="auto" w:sz="4" w:space="0"/>
              <w:right w:val="single" w:color="auto" w:sz="4" w:space="0"/>
            </w:tcBorders>
            <w:noWrap/>
            <w:vAlign w:val="bottom"/>
          </w:tcPr>
          <w:p w14:paraId="424DE4C7">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80" w:type="dxa"/>
            <w:tcBorders>
              <w:top w:val="nil"/>
              <w:left w:val="nil"/>
              <w:bottom w:val="single" w:color="auto" w:sz="4" w:space="0"/>
              <w:right w:val="single" w:color="auto" w:sz="4" w:space="0"/>
            </w:tcBorders>
            <w:noWrap/>
            <w:vAlign w:val="bottom"/>
          </w:tcPr>
          <w:p w14:paraId="11D0E189">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201F1D78">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33909586">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11510B6D">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60409EAF">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111ED330">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69FD7017">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57875427">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6ED203B2">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4ED7CD1B">
            <w:pPr>
              <w:widowControl/>
              <w:jc w:val="center"/>
              <w:textAlignment w:val="bottom"/>
              <w:rPr>
                <w:rFonts w:ascii="Times New Roman"/>
                <w:color w:val="000000"/>
                <w:kern w:val="0"/>
                <w:sz w:val="13"/>
                <w:szCs w:val="13"/>
              </w:rPr>
            </w:pPr>
            <w:r>
              <w:rPr>
                <w:rFonts w:ascii="Times New Roman"/>
                <w:color w:val="000000"/>
                <w:kern w:val="0"/>
                <w:sz w:val="13"/>
                <w:szCs w:val="13"/>
              </w:rPr>
              <w:t>-</w:t>
            </w:r>
          </w:p>
        </w:tc>
      </w:tr>
      <w:tr w14:paraId="35C4344E">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56F76683">
            <w:pPr>
              <w:widowControl/>
              <w:jc w:val="left"/>
              <w:textAlignment w:val="center"/>
              <w:rPr>
                <w:rFonts w:ascii="Times New Roman"/>
                <w:color w:val="000000"/>
                <w:kern w:val="0"/>
                <w:sz w:val="13"/>
                <w:szCs w:val="13"/>
              </w:rPr>
            </w:pPr>
            <w:r>
              <w:rPr>
                <w:rFonts w:ascii="Times New Roman"/>
                <w:color w:val="000000"/>
                <w:kern w:val="0"/>
                <w:sz w:val="13"/>
                <w:szCs w:val="13"/>
              </w:rPr>
              <w:t>1.项目资本金</w:t>
            </w:r>
          </w:p>
        </w:tc>
        <w:tc>
          <w:tcPr>
            <w:tcW w:w="909" w:type="dxa"/>
            <w:tcBorders>
              <w:top w:val="nil"/>
              <w:left w:val="nil"/>
              <w:bottom w:val="single" w:color="auto" w:sz="4" w:space="0"/>
              <w:right w:val="single" w:color="auto" w:sz="4" w:space="0"/>
            </w:tcBorders>
            <w:noWrap/>
            <w:vAlign w:val="bottom"/>
          </w:tcPr>
          <w:p w14:paraId="2F496A1B">
            <w:pPr>
              <w:widowControl/>
              <w:jc w:val="center"/>
              <w:textAlignment w:val="bottom"/>
              <w:rPr>
                <w:rFonts w:ascii="Times New Roman"/>
                <w:color w:val="000000"/>
                <w:kern w:val="0"/>
                <w:sz w:val="13"/>
                <w:szCs w:val="13"/>
              </w:rPr>
            </w:pPr>
            <w:r>
              <w:rPr>
                <w:rFonts w:ascii="Times New Roman"/>
                <w:color w:val="000000"/>
                <w:kern w:val="0"/>
                <w:sz w:val="13"/>
                <w:szCs w:val="13"/>
              </w:rPr>
              <w:t>16,765.28</w:t>
            </w:r>
          </w:p>
        </w:tc>
        <w:tc>
          <w:tcPr>
            <w:tcW w:w="780" w:type="dxa"/>
            <w:tcBorders>
              <w:top w:val="nil"/>
              <w:left w:val="nil"/>
              <w:bottom w:val="single" w:color="auto" w:sz="4" w:space="0"/>
              <w:right w:val="single" w:color="auto" w:sz="4" w:space="0"/>
            </w:tcBorders>
            <w:noWrap/>
            <w:vAlign w:val="bottom"/>
          </w:tcPr>
          <w:p w14:paraId="35FCFFDF">
            <w:pPr>
              <w:widowControl/>
              <w:jc w:val="center"/>
              <w:textAlignment w:val="bottom"/>
              <w:rPr>
                <w:rFonts w:ascii="Times New Roman"/>
                <w:color w:val="000000"/>
                <w:kern w:val="0"/>
                <w:sz w:val="13"/>
                <w:szCs w:val="13"/>
              </w:rPr>
            </w:pPr>
            <w:r>
              <w:rPr>
                <w:rFonts w:ascii="Times New Roman"/>
                <w:color w:val="000000"/>
                <w:kern w:val="0"/>
                <w:sz w:val="13"/>
                <w:szCs w:val="13"/>
              </w:rPr>
              <w:t>16,765.28</w:t>
            </w:r>
          </w:p>
        </w:tc>
        <w:tc>
          <w:tcPr>
            <w:tcW w:w="775" w:type="dxa"/>
            <w:tcBorders>
              <w:top w:val="nil"/>
              <w:left w:val="nil"/>
              <w:bottom w:val="single" w:color="auto" w:sz="4" w:space="0"/>
              <w:right w:val="single" w:color="auto" w:sz="4" w:space="0"/>
            </w:tcBorders>
            <w:noWrap/>
            <w:vAlign w:val="bottom"/>
          </w:tcPr>
          <w:p w14:paraId="03987699">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54176904">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27CB2351">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3E71601D">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4211D8DC">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137186B0">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0548887D">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7FF3F543">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0745748B">
            <w:pPr>
              <w:jc w:val="center"/>
              <w:rPr>
                <w:rFonts w:ascii="Times New Roman"/>
                <w:color w:val="000000"/>
                <w:kern w:val="0"/>
                <w:sz w:val="13"/>
                <w:szCs w:val="13"/>
              </w:rPr>
            </w:pPr>
          </w:p>
        </w:tc>
      </w:tr>
      <w:tr w14:paraId="417A20FC">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0826B9E0">
            <w:pPr>
              <w:widowControl/>
              <w:jc w:val="left"/>
              <w:textAlignment w:val="center"/>
              <w:rPr>
                <w:rFonts w:ascii="Times New Roman"/>
                <w:color w:val="000000"/>
                <w:kern w:val="0"/>
                <w:sz w:val="13"/>
                <w:szCs w:val="13"/>
              </w:rPr>
            </w:pPr>
            <w:r>
              <w:rPr>
                <w:rFonts w:ascii="Times New Roman"/>
                <w:color w:val="000000"/>
                <w:kern w:val="0"/>
                <w:sz w:val="13"/>
                <w:szCs w:val="13"/>
              </w:rPr>
              <w:t>2.债券融资款</w:t>
            </w:r>
          </w:p>
        </w:tc>
        <w:tc>
          <w:tcPr>
            <w:tcW w:w="909" w:type="dxa"/>
            <w:tcBorders>
              <w:top w:val="nil"/>
              <w:left w:val="nil"/>
              <w:bottom w:val="single" w:color="auto" w:sz="4" w:space="0"/>
              <w:right w:val="single" w:color="auto" w:sz="4" w:space="0"/>
            </w:tcBorders>
            <w:noWrap/>
            <w:vAlign w:val="bottom"/>
          </w:tcPr>
          <w:p w14:paraId="55B049D4">
            <w:pPr>
              <w:widowControl/>
              <w:jc w:val="center"/>
              <w:textAlignment w:val="bottom"/>
              <w:rPr>
                <w:rFonts w:ascii="Times New Roman"/>
                <w:color w:val="000000"/>
                <w:kern w:val="0"/>
                <w:sz w:val="13"/>
                <w:szCs w:val="13"/>
              </w:rPr>
            </w:pPr>
            <w:r>
              <w:rPr>
                <w:rFonts w:ascii="Times New Roman"/>
                <w:color w:val="000000"/>
                <w:kern w:val="0"/>
                <w:sz w:val="13"/>
                <w:szCs w:val="13"/>
              </w:rPr>
              <w:t>45,000.00</w:t>
            </w:r>
          </w:p>
        </w:tc>
        <w:tc>
          <w:tcPr>
            <w:tcW w:w="780" w:type="dxa"/>
            <w:tcBorders>
              <w:top w:val="nil"/>
              <w:left w:val="nil"/>
              <w:bottom w:val="single" w:color="auto" w:sz="4" w:space="0"/>
              <w:right w:val="single" w:color="auto" w:sz="4" w:space="0"/>
            </w:tcBorders>
            <w:noWrap/>
            <w:vAlign w:val="bottom"/>
          </w:tcPr>
          <w:p w14:paraId="54469C26">
            <w:pPr>
              <w:widowControl/>
              <w:jc w:val="center"/>
              <w:textAlignment w:val="bottom"/>
              <w:rPr>
                <w:rFonts w:ascii="Times New Roman"/>
                <w:color w:val="000000"/>
                <w:kern w:val="0"/>
                <w:sz w:val="13"/>
                <w:szCs w:val="13"/>
              </w:rPr>
            </w:pPr>
            <w:r>
              <w:rPr>
                <w:rFonts w:ascii="Times New Roman"/>
                <w:color w:val="000000"/>
                <w:kern w:val="0"/>
                <w:sz w:val="13"/>
                <w:szCs w:val="13"/>
              </w:rPr>
              <w:t>45,000.00</w:t>
            </w:r>
          </w:p>
        </w:tc>
        <w:tc>
          <w:tcPr>
            <w:tcW w:w="775" w:type="dxa"/>
            <w:tcBorders>
              <w:top w:val="nil"/>
              <w:left w:val="nil"/>
              <w:bottom w:val="single" w:color="auto" w:sz="4" w:space="0"/>
              <w:right w:val="single" w:color="auto" w:sz="4" w:space="0"/>
            </w:tcBorders>
            <w:noWrap/>
            <w:vAlign w:val="bottom"/>
          </w:tcPr>
          <w:p w14:paraId="22F80DEA">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1FF395ED">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287C361D">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738B5706">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3A30BC37">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2FA7A770">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53617FBC">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407B0FCD">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101D2BB3">
            <w:pPr>
              <w:jc w:val="center"/>
              <w:rPr>
                <w:rFonts w:ascii="Times New Roman"/>
                <w:color w:val="000000"/>
                <w:kern w:val="0"/>
                <w:sz w:val="13"/>
                <w:szCs w:val="13"/>
              </w:rPr>
            </w:pPr>
          </w:p>
        </w:tc>
      </w:tr>
      <w:tr w14:paraId="5580A50F">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0CBC389C">
            <w:pPr>
              <w:widowControl/>
              <w:jc w:val="left"/>
              <w:textAlignment w:val="center"/>
              <w:rPr>
                <w:rFonts w:ascii="Times New Roman"/>
                <w:color w:val="000000"/>
                <w:kern w:val="0"/>
                <w:sz w:val="13"/>
                <w:szCs w:val="13"/>
              </w:rPr>
            </w:pPr>
            <w:r>
              <w:rPr>
                <w:rFonts w:ascii="Times New Roman"/>
                <w:color w:val="000000"/>
                <w:kern w:val="0"/>
                <w:sz w:val="13"/>
                <w:szCs w:val="13"/>
              </w:rPr>
              <w:t>3.债券发行费</w:t>
            </w:r>
          </w:p>
        </w:tc>
        <w:tc>
          <w:tcPr>
            <w:tcW w:w="909" w:type="dxa"/>
            <w:tcBorders>
              <w:top w:val="nil"/>
              <w:left w:val="nil"/>
              <w:bottom w:val="single" w:color="auto" w:sz="4" w:space="0"/>
              <w:right w:val="single" w:color="auto" w:sz="4" w:space="0"/>
            </w:tcBorders>
            <w:noWrap/>
            <w:vAlign w:val="bottom"/>
          </w:tcPr>
          <w:p w14:paraId="1B2DA0AE">
            <w:pPr>
              <w:widowControl/>
              <w:jc w:val="center"/>
              <w:textAlignment w:val="bottom"/>
              <w:rPr>
                <w:rFonts w:ascii="Times New Roman"/>
                <w:color w:val="000000"/>
                <w:kern w:val="0"/>
                <w:sz w:val="13"/>
                <w:szCs w:val="13"/>
              </w:rPr>
            </w:pPr>
            <w:r>
              <w:rPr>
                <w:rFonts w:ascii="Times New Roman"/>
                <w:color w:val="000000"/>
                <w:kern w:val="0"/>
                <w:sz w:val="13"/>
                <w:szCs w:val="13"/>
              </w:rPr>
              <w:t>225.00</w:t>
            </w:r>
          </w:p>
        </w:tc>
        <w:tc>
          <w:tcPr>
            <w:tcW w:w="780" w:type="dxa"/>
            <w:tcBorders>
              <w:top w:val="nil"/>
              <w:left w:val="nil"/>
              <w:bottom w:val="single" w:color="auto" w:sz="4" w:space="0"/>
              <w:right w:val="single" w:color="auto" w:sz="4" w:space="0"/>
            </w:tcBorders>
            <w:noWrap/>
            <w:vAlign w:val="bottom"/>
          </w:tcPr>
          <w:p w14:paraId="42C9F03C">
            <w:pPr>
              <w:widowControl/>
              <w:jc w:val="center"/>
              <w:textAlignment w:val="bottom"/>
              <w:rPr>
                <w:rFonts w:ascii="Times New Roman"/>
                <w:color w:val="000000"/>
                <w:kern w:val="0"/>
                <w:sz w:val="13"/>
                <w:szCs w:val="13"/>
              </w:rPr>
            </w:pPr>
            <w:r>
              <w:rPr>
                <w:rFonts w:ascii="Times New Roman"/>
                <w:color w:val="000000"/>
                <w:kern w:val="0"/>
                <w:sz w:val="13"/>
                <w:szCs w:val="13"/>
              </w:rPr>
              <w:t>225.00</w:t>
            </w:r>
          </w:p>
        </w:tc>
        <w:tc>
          <w:tcPr>
            <w:tcW w:w="775" w:type="dxa"/>
            <w:tcBorders>
              <w:top w:val="nil"/>
              <w:left w:val="nil"/>
              <w:bottom w:val="single" w:color="auto" w:sz="4" w:space="0"/>
              <w:right w:val="single" w:color="auto" w:sz="4" w:space="0"/>
            </w:tcBorders>
            <w:noWrap/>
            <w:vAlign w:val="bottom"/>
          </w:tcPr>
          <w:p w14:paraId="6B04EC27">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6E67F91D">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275D34D5">
            <w:pPr>
              <w:jc w:val="center"/>
              <w:rPr>
                <w:rFonts w:ascii="Times New Roman"/>
                <w:color w:val="000000"/>
                <w:kern w:val="0"/>
                <w:sz w:val="13"/>
                <w:szCs w:val="13"/>
              </w:rPr>
            </w:pPr>
          </w:p>
        </w:tc>
        <w:tc>
          <w:tcPr>
            <w:tcW w:w="775" w:type="dxa"/>
            <w:tcBorders>
              <w:top w:val="nil"/>
              <w:left w:val="nil"/>
              <w:bottom w:val="single" w:color="auto" w:sz="4" w:space="0"/>
              <w:right w:val="single" w:color="auto" w:sz="4" w:space="0"/>
            </w:tcBorders>
            <w:noWrap/>
            <w:vAlign w:val="bottom"/>
          </w:tcPr>
          <w:p w14:paraId="2728EEF2">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0FB403BA">
            <w:pPr>
              <w:jc w:val="center"/>
              <w:rPr>
                <w:rFonts w:ascii="Times New Roman"/>
                <w:color w:val="000000"/>
                <w:kern w:val="0"/>
                <w:sz w:val="13"/>
                <w:szCs w:val="13"/>
              </w:rPr>
            </w:pPr>
          </w:p>
        </w:tc>
        <w:tc>
          <w:tcPr>
            <w:tcW w:w="779" w:type="dxa"/>
            <w:tcBorders>
              <w:top w:val="nil"/>
              <w:left w:val="nil"/>
              <w:bottom w:val="single" w:color="auto" w:sz="4" w:space="0"/>
              <w:right w:val="single" w:color="auto" w:sz="4" w:space="0"/>
            </w:tcBorders>
            <w:noWrap/>
            <w:vAlign w:val="bottom"/>
          </w:tcPr>
          <w:p w14:paraId="7FB48989">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4BBE88CC">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7AB50DCF">
            <w:pPr>
              <w:jc w:val="center"/>
              <w:rPr>
                <w:rFonts w:ascii="Times New Roman"/>
                <w:color w:val="000000"/>
                <w:kern w:val="0"/>
                <w:sz w:val="13"/>
                <w:szCs w:val="13"/>
              </w:rPr>
            </w:pPr>
          </w:p>
        </w:tc>
        <w:tc>
          <w:tcPr>
            <w:tcW w:w="772" w:type="dxa"/>
            <w:tcBorders>
              <w:top w:val="nil"/>
              <w:left w:val="nil"/>
              <w:bottom w:val="single" w:color="auto" w:sz="4" w:space="0"/>
              <w:right w:val="single" w:color="auto" w:sz="4" w:space="0"/>
            </w:tcBorders>
            <w:vAlign w:val="bottom"/>
          </w:tcPr>
          <w:p w14:paraId="6B208D7D">
            <w:pPr>
              <w:jc w:val="center"/>
              <w:rPr>
                <w:rFonts w:ascii="Times New Roman"/>
                <w:color w:val="000000"/>
                <w:kern w:val="0"/>
                <w:sz w:val="13"/>
                <w:szCs w:val="13"/>
              </w:rPr>
            </w:pPr>
          </w:p>
        </w:tc>
      </w:tr>
      <w:tr w14:paraId="12DB6D09">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7D7F27B9">
            <w:pPr>
              <w:widowControl/>
              <w:jc w:val="left"/>
              <w:textAlignment w:val="center"/>
              <w:rPr>
                <w:rFonts w:ascii="Times New Roman"/>
                <w:color w:val="000000"/>
                <w:kern w:val="0"/>
                <w:sz w:val="13"/>
                <w:szCs w:val="13"/>
              </w:rPr>
            </w:pPr>
            <w:r>
              <w:rPr>
                <w:rFonts w:ascii="Times New Roman"/>
                <w:color w:val="000000"/>
                <w:kern w:val="0"/>
                <w:sz w:val="13"/>
                <w:szCs w:val="13"/>
              </w:rPr>
              <w:t>4.偿还债券本金</w:t>
            </w:r>
          </w:p>
        </w:tc>
        <w:tc>
          <w:tcPr>
            <w:tcW w:w="909" w:type="dxa"/>
            <w:tcBorders>
              <w:top w:val="nil"/>
              <w:left w:val="nil"/>
              <w:bottom w:val="single" w:color="auto" w:sz="4" w:space="0"/>
              <w:right w:val="single" w:color="auto" w:sz="4" w:space="0"/>
            </w:tcBorders>
            <w:noWrap/>
            <w:vAlign w:val="bottom"/>
          </w:tcPr>
          <w:p w14:paraId="7FDD53A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7EFDCA73">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6EC6FEE8">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7752B793">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50B0B0B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7CFC232B">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6E614CE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9" w:type="dxa"/>
            <w:tcBorders>
              <w:top w:val="nil"/>
              <w:left w:val="nil"/>
              <w:bottom w:val="single" w:color="auto" w:sz="4" w:space="0"/>
              <w:right w:val="single" w:color="auto" w:sz="4" w:space="0"/>
            </w:tcBorders>
            <w:noWrap/>
            <w:vAlign w:val="bottom"/>
          </w:tcPr>
          <w:p w14:paraId="122EC756">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66C69D9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24C70414">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2" w:type="dxa"/>
            <w:tcBorders>
              <w:top w:val="nil"/>
              <w:left w:val="nil"/>
              <w:bottom w:val="single" w:color="auto" w:sz="4" w:space="0"/>
              <w:right w:val="single" w:color="auto" w:sz="4" w:space="0"/>
            </w:tcBorders>
            <w:vAlign w:val="bottom"/>
          </w:tcPr>
          <w:p w14:paraId="5D2753C2">
            <w:pPr>
              <w:widowControl/>
              <w:jc w:val="center"/>
              <w:textAlignment w:val="bottom"/>
              <w:rPr>
                <w:rFonts w:ascii="Times New Roman"/>
                <w:color w:val="000000"/>
                <w:kern w:val="0"/>
                <w:sz w:val="13"/>
                <w:szCs w:val="13"/>
              </w:rPr>
            </w:pPr>
            <w:r>
              <w:rPr>
                <w:rFonts w:ascii="Times New Roman"/>
                <w:color w:val="000000"/>
                <w:kern w:val="0"/>
                <w:sz w:val="13"/>
                <w:szCs w:val="13"/>
              </w:rPr>
              <w:t>0.00</w:t>
            </w:r>
          </w:p>
        </w:tc>
      </w:tr>
      <w:tr w14:paraId="7F94C41D">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5FAB517D">
            <w:pPr>
              <w:widowControl/>
              <w:jc w:val="left"/>
              <w:textAlignment w:val="center"/>
              <w:rPr>
                <w:rFonts w:ascii="Times New Roman"/>
                <w:color w:val="000000"/>
                <w:kern w:val="0"/>
                <w:sz w:val="13"/>
                <w:szCs w:val="13"/>
              </w:rPr>
            </w:pPr>
            <w:r>
              <w:rPr>
                <w:rFonts w:ascii="Times New Roman"/>
                <w:color w:val="000000"/>
                <w:kern w:val="0"/>
                <w:sz w:val="13"/>
                <w:szCs w:val="13"/>
              </w:rPr>
              <w:t>5.支付债券利息</w:t>
            </w:r>
          </w:p>
        </w:tc>
        <w:tc>
          <w:tcPr>
            <w:tcW w:w="909" w:type="dxa"/>
            <w:tcBorders>
              <w:top w:val="nil"/>
              <w:left w:val="nil"/>
              <w:bottom w:val="single" w:color="auto" w:sz="4" w:space="0"/>
              <w:right w:val="single" w:color="auto" w:sz="4" w:space="0"/>
            </w:tcBorders>
            <w:noWrap/>
            <w:vAlign w:val="bottom"/>
          </w:tcPr>
          <w:p w14:paraId="7C40800C">
            <w:pPr>
              <w:widowControl/>
              <w:jc w:val="center"/>
              <w:textAlignment w:val="bottom"/>
              <w:rPr>
                <w:rFonts w:ascii="Times New Roman"/>
                <w:color w:val="000000"/>
                <w:kern w:val="0"/>
                <w:sz w:val="13"/>
                <w:szCs w:val="13"/>
              </w:rPr>
            </w:pPr>
            <w:r>
              <w:rPr>
                <w:rFonts w:ascii="Times New Roman"/>
                <w:color w:val="000000"/>
                <w:kern w:val="0"/>
                <w:sz w:val="13"/>
                <w:szCs w:val="13"/>
              </w:rPr>
              <w:t>1,800.00</w:t>
            </w:r>
          </w:p>
        </w:tc>
        <w:tc>
          <w:tcPr>
            <w:tcW w:w="780" w:type="dxa"/>
            <w:tcBorders>
              <w:top w:val="nil"/>
              <w:left w:val="nil"/>
              <w:bottom w:val="single" w:color="auto" w:sz="4" w:space="0"/>
              <w:right w:val="single" w:color="auto" w:sz="4" w:space="0"/>
            </w:tcBorders>
            <w:noWrap/>
            <w:vAlign w:val="bottom"/>
          </w:tcPr>
          <w:p w14:paraId="72CCE86B">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4A142D2F">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7C77D89B">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49574C88">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21C93D5E">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9" w:type="dxa"/>
            <w:tcBorders>
              <w:top w:val="nil"/>
              <w:left w:val="nil"/>
              <w:bottom w:val="single" w:color="auto" w:sz="4" w:space="0"/>
              <w:right w:val="single" w:color="auto" w:sz="4" w:space="0"/>
            </w:tcBorders>
            <w:noWrap/>
            <w:vAlign w:val="bottom"/>
          </w:tcPr>
          <w:p w14:paraId="576EEDFD">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9" w:type="dxa"/>
            <w:tcBorders>
              <w:top w:val="nil"/>
              <w:left w:val="nil"/>
              <w:bottom w:val="single" w:color="auto" w:sz="4" w:space="0"/>
              <w:right w:val="single" w:color="auto" w:sz="4" w:space="0"/>
            </w:tcBorders>
            <w:noWrap/>
            <w:vAlign w:val="bottom"/>
          </w:tcPr>
          <w:p w14:paraId="1333361B">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39A47AA6">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036F8731">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6412500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r>
      <w:tr w14:paraId="61BB79BA">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16EA0470">
            <w:pPr>
              <w:widowControl/>
              <w:jc w:val="left"/>
              <w:textAlignment w:val="center"/>
              <w:rPr>
                <w:rFonts w:ascii="Times New Roman"/>
                <w:color w:val="000000"/>
                <w:kern w:val="0"/>
                <w:sz w:val="13"/>
                <w:szCs w:val="13"/>
              </w:rPr>
            </w:pPr>
            <w:r>
              <w:rPr>
                <w:rFonts w:ascii="Times New Roman"/>
                <w:color w:val="000000"/>
                <w:kern w:val="0"/>
                <w:sz w:val="13"/>
                <w:szCs w:val="13"/>
              </w:rPr>
              <w:t>6.融资活动产生的现金流合计</w:t>
            </w:r>
          </w:p>
        </w:tc>
        <w:tc>
          <w:tcPr>
            <w:tcW w:w="909" w:type="dxa"/>
            <w:tcBorders>
              <w:top w:val="nil"/>
              <w:left w:val="nil"/>
              <w:bottom w:val="single" w:color="auto" w:sz="4" w:space="0"/>
              <w:right w:val="single" w:color="auto" w:sz="4" w:space="0"/>
            </w:tcBorders>
            <w:noWrap/>
            <w:vAlign w:val="bottom"/>
          </w:tcPr>
          <w:p w14:paraId="7E19CFBC">
            <w:pPr>
              <w:widowControl/>
              <w:jc w:val="center"/>
              <w:textAlignment w:val="bottom"/>
              <w:rPr>
                <w:rFonts w:ascii="Times New Roman"/>
                <w:color w:val="000000"/>
                <w:kern w:val="0"/>
                <w:sz w:val="13"/>
                <w:szCs w:val="13"/>
              </w:rPr>
            </w:pPr>
            <w:r>
              <w:rPr>
                <w:rFonts w:ascii="Times New Roman"/>
                <w:color w:val="000000"/>
                <w:kern w:val="0"/>
                <w:sz w:val="13"/>
                <w:szCs w:val="13"/>
              </w:rPr>
              <w:t>59,740.28</w:t>
            </w:r>
          </w:p>
        </w:tc>
        <w:tc>
          <w:tcPr>
            <w:tcW w:w="780" w:type="dxa"/>
            <w:tcBorders>
              <w:top w:val="nil"/>
              <w:left w:val="nil"/>
              <w:bottom w:val="single" w:color="auto" w:sz="4" w:space="0"/>
              <w:right w:val="single" w:color="auto" w:sz="4" w:space="0"/>
            </w:tcBorders>
            <w:noWrap/>
            <w:vAlign w:val="bottom"/>
          </w:tcPr>
          <w:p w14:paraId="4FC442A3">
            <w:pPr>
              <w:widowControl/>
              <w:jc w:val="center"/>
              <w:textAlignment w:val="bottom"/>
              <w:rPr>
                <w:rFonts w:ascii="Times New Roman"/>
                <w:color w:val="000000"/>
                <w:kern w:val="0"/>
                <w:sz w:val="13"/>
                <w:szCs w:val="13"/>
              </w:rPr>
            </w:pPr>
            <w:r>
              <w:rPr>
                <w:rFonts w:ascii="Times New Roman"/>
                <w:color w:val="000000"/>
                <w:kern w:val="0"/>
                <w:sz w:val="13"/>
                <w:szCs w:val="13"/>
              </w:rPr>
              <w:t>57,940.28</w:t>
            </w:r>
          </w:p>
        </w:tc>
        <w:tc>
          <w:tcPr>
            <w:tcW w:w="775" w:type="dxa"/>
            <w:tcBorders>
              <w:top w:val="nil"/>
              <w:left w:val="nil"/>
              <w:bottom w:val="single" w:color="auto" w:sz="4" w:space="0"/>
              <w:right w:val="single" w:color="auto" w:sz="4" w:space="0"/>
            </w:tcBorders>
            <w:noWrap/>
            <w:vAlign w:val="bottom"/>
          </w:tcPr>
          <w:p w14:paraId="6F2BDB02">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79D90685">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52D94207">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5" w:type="dxa"/>
            <w:tcBorders>
              <w:top w:val="nil"/>
              <w:left w:val="nil"/>
              <w:bottom w:val="single" w:color="auto" w:sz="4" w:space="0"/>
              <w:right w:val="single" w:color="auto" w:sz="4" w:space="0"/>
            </w:tcBorders>
            <w:noWrap/>
            <w:vAlign w:val="bottom"/>
          </w:tcPr>
          <w:p w14:paraId="4D4F4B25">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9" w:type="dxa"/>
            <w:tcBorders>
              <w:top w:val="nil"/>
              <w:left w:val="nil"/>
              <w:bottom w:val="single" w:color="auto" w:sz="4" w:space="0"/>
              <w:right w:val="single" w:color="auto" w:sz="4" w:space="0"/>
            </w:tcBorders>
            <w:noWrap/>
            <w:vAlign w:val="bottom"/>
          </w:tcPr>
          <w:p w14:paraId="58A7858D">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9" w:type="dxa"/>
            <w:tcBorders>
              <w:top w:val="nil"/>
              <w:left w:val="nil"/>
              <w:bottom w:val="single" w:color="auto" w:sz="4" w:space="0"/>
              <w:right w:val="single" w:color="auto" w:sz="4" w:space="0"/>
            </w:tcBorders>
            <w:noWrap/>
            <w:vAlign w:val="bottom"/>
          </w:tcPr>
          <w:p w14:paraId="6EB34141">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00ACD010">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550D4A14">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772" w:type="dxa"/>
            <w:tcBorders>
              <w:top w:val="nil"/>
              <w:left w:val="nil"/>
              <w:bottom w:val="single" w:color="auto" w:sz="4" w:space="0"/>
              <w:right w:val="single" w:color="auto" w:sz="4" w:space="0"/>
            </w:tcBorders>
            <w:vAlign w:val="bottom"/>
          </w:tcPr>
          <w:p w14:paraId="69A4BBCA">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r>
      <w:tr w14:paraId="24A9F731">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2C62EE25">
            <w:pPr>
              <w:widowControl/>
              <w:jc w:val="left"/>
              <w:textAlignment w:val="center"/>
              <w:rPr>
                <w:rFonts w:ascii="Times New Roman"/>
                <w:b/>
                <w:bCs/>
                <w:color w:val="000000"/>
                <w:kern w:val="0"/>
                <w:sz w:val="13"/>
                <w:szCs w:val="13"/>
              </w:rPr>
            </w:pPr>
            <w:r>
              <w:rPr>
                <w:rFonts w:ascii="Times New Roman"/>
                <w:b/>
                <w:color w:val="000000"/>
                <w:kern w:val="0"/>
                <w:sz w:val="13"/>
                <w:szCs w:val="13"/>
              </w:rPr>
              <w:t>四、现金流总计</w:t>
            </w:r>
          </w:p>
        </w:tc>
        <w:tc>
          <w:tcPr>
            <w:tcW w:w="909" w:type="dxa"/>
            <w:tcBorders>
              <w:top w:val="nil"/>
              <w:left w:val="nil"/>
              <w:bottom w:val="single" w:color="auto" w:sz="4" w:space="0"/>
              <w:right w:val="single" w:color="auto" w:sz="4" w:space="0"/>
            </w:tcBorders>
            <w:noWrap/>
            <w:vAlign w:val="bottom"/>
          </w:tcPr>
          <w:p w14:paraId="522F67D6">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80" w:type="dxa"/>
            <w:tcBorders>
              <w:top w:val="nil"/>
              <w:left w:val="nil"/>
              <w:bottom w:val="single" w:color="auto" w:sz="4" w:space="0"/>
              <w:right w:val="single" w:color="auto" w:sz="4" w:space="0"/>
            </w:tcBorders>
            <w:noWrap/>
            <w:vAlign w:val="bottom"/>
          </w:tcPr>
          <w:p w14:paraId="2494AD03">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5E452E3E">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51D170B6">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6B76E114">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5" w:type="dxa"/>
            <w:tcBorders>
              <w:top w:val="nil"/>
              <w:left w:val="nil"/>
              <w:bottom w:val="single" w:color="auto" w:sz="4" w:space="0"/>
              <w:right w:val="single" w:color="auto" w:sz="4" w:space="0"/>
            </w:tcBorders>
            <w:noWrap/>
            <w:vAlign w:val="bottom"/>
          </w:tcPr>
          <w:p w14:paraId="76059E63">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3FB1CF37">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9" w:type="dxa"/>
            <w:tcBorders>
              <w:top w:val="nil"/>
              <w:left w:val="nil"/>
              <w:bottom w:val="single" w:color="auto" w:sz="4" w:space="0"/>
              <w:right w:val="single" w:color="auto" w:sz="4" w:space="0"/>
            </w:tcBorders>
            <w:noWrap/>
            <w:vAlign w:val="bottom"/>
          </w:tcPr>
          <w:p w14:paraId="07ECB4EB">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4B3AB87E">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6794801E">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772" w:type="dxa"/>
            <w:tcBorders>
              <w:top w:val="nil"/>
              <w:left w:val="nil"/>
              <w:bottom w:val="single" w:color="auto" w:sz="4" w:space="0"/>
              <w:right w:val="single" w:color="auto" w:sz="4" w:space="0"/>
            </w:tcBorders>
            <w:vAlign w:val="bottom"/>
          </w:tcPr>
          <w:p w14:paraId="65706915">
            <w:pPr>
              <w:widowControl/>
              <w:jc w:val="center"/>
              <w:textAlignment w:val="bottom"/>
              <w:rPr>
                <w:rFonts w:ascii="Times New Roman"/>
                <w:color w:val="000000"/>
                <w:kern w:val="0"/>
                <w:sz w:val="13"/>
                <w:szCs w:val="13"/>
              </w:rPr>
            </w:pPr>
            <w:r>
              <w:rPr>
                <w:rFonts w:ascii="Times New Roman"/>
                <w:color w:val="000000"/>
                <w:kern w:val="0"/>
                <w:sz w:val="13"/>
                <w:szCs w:val="13"/>
              </w:rPr>
              <w:t>-</w:t>
            </w:r>
          </w:p>
        </w:tc>
      </w:tr>
      <w:tr w14:paraId="11FD9EBB">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799BA11A">
            <w:pPr>
              <w:widowControl/>
              <w:jc w:val="left"/>
              <w:textAlignment w:val="center"/>
              <w:rPr>
                <w:rFonts w:ascii="Times New Roman"/>
                <w:color w:val="000000"/>
                <w:kern w:val="0"/>
                <w:sz w:val="13"/>
                <w:szCs w:val="13"/>
              </w:rPr>
            </w:pPr>
            <w:r>
              <w:rPr>
                <w:rFonts w:ascii="Times New Roman"/>
                <w:color w:val="000000"/>
                <w:kern w:val="0"/>
                <w:sz w:val="13"/>
                <w:szCs w:val="13"/>
              </w:rPr>
              <w:t>1.期初现金</w:t>
            </w:r>
          </w:p>
        </w:tc>
        <w:tc>
          <w:tcPr>
            <w:tcW w:w="909" w:type="dxa"/>
            <w:tcBorders>
              <w:top w:val="nil"/>
              <w:left w:val="nil"/>
              <w:bottom w:val="single" w:color="auto" w:sz="4" w:space="0"/>
              <w:right w:val="single" w:color="auto" w:sz="4" w:space="0"/>
            </w:tcBorders>
            <w:noWrap/>
            <w:vAlign w:val="bottom"/>
          </w:tcPr>
          <w:p w14:paraId="4078848B">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13335BE6">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573AFD43">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0B34514F">
            <w:pPr>
              <w:widowControl/>
              <w:jc w:val="center"/>
              <w:textAlignment w:val="bottom"/>
              <w:rPr>
                <w:rFonts w:ascii="Times New Roman"/>
                <w:color w:val="000000"/>
                <w:kern w:val="0"/>
                <w:sz w:val="13"/>
                <w:szCs w:val="13"/>
              </w:rPr>
            </w:pPr>
            <w:r>
              <w:rPr>
                <w:rFonts w:ascii="Times New Roman"/>
                <w:color w:val="000000"/>
                <w:kern w:val="0"/>
                <w:sz w:val="13"/>
                <w:szCs w:val="13"/>
              </w:rPr>
              <w:t>526.59</w:t>
            </w:r>
          </w:p>
        </w:tc>
        <w:tc>
          <w:tcPr>
            <w:tcW w:w="775" w:type="dxa"/>
            <w:tcBorders>
              <w:top w:val="nil"/>
              <w:left w:val="nil"/>
              <w:bottom w:val="single" w:color="auto" w:sz="4" w:space="0"/>
              <w:right w:val="single" w:color="auto" w:sz="4" w:space="0"/>
            </w:tcBorders>
            <w:noWrap/>
            <w:vAlign w:val="bottom"/>
          </w:tcPr>
          <w:p w14:paraId="3C4D016C">
            <w:pPr>
              <w:widowControl/>
              <w:jc w:val="center"/>
              <w:textAlignment w:val="bottom"/>
              <w:rPr>
                <w:rFonts w:ascii="Times New Roman"/>
                <w:color w:val="000000"/>
                <w:kern w:val="0"/>
                <w:sz w:val="13"/>
                <w:szCs w:val="13"/>
              </w:rPr>
            </w:pPr>
            <w:r>
              <w:rPr>
                <w:rFonts w:ascii="Times New Roman"/>
                <w:color w:val="000000"/>
                <w:kern w:val="0"/>
                <w:sz w:val="13"/>
                <w:szCs w:val="13"/>
              </w:rPr>
              <w:t>1,679.65</w:t>
            </w:r>
          </w:p>
        </w:tc>
        <w:tc>
          <w:tcPr>
            <w:tcW w:w="775" w:type="dxa"/>
            <w:tcBorders>
              <w:top w:val="nil"/>
              <w:left w:val="nil"/>
              <w:bottom w:val="single" w:color="auto" w:sz="4" w:space="0"/>
              <w:right w:val="single" w:color="auto" w:sz="4" w:space="0"/>
            </w:tcBorders>
            <w:noWrap/>
            <w:vAlign w:val="bottom"/>
          </w:tcPr>
          <w:p w14:paraId="6DACBA15">
            <w:pPr>
              <w:widowControl/>
              <w:jc w:val="center"/>
              <w:textAlignment w:val="bottom"/>
              <w:rPr>
                <w:rFonts w:ascii="Times New Roman"/>
                <w:color w:val="000000"/>
                <w:kern w:val="0"/>
                <w:sz w:val="13"/>
                <w:szCs w:val="13"/>
              </w:rPr>
            </w:pPr>
            <w:r>
              <w:rPr>
                <w:rFonts w:ascii="Times New Roman"/>
                <w:color w:val="000000"/>
                <w:kern w:val="0"/>
                <w:sz w:val="13"/>
                <w:szCs w:val="13"/>
              </w:rPr>
              <w:t>4,373.39</w:t>
            </w:r>
          </w:p>
        </w:tc>
        <w:tc>
          <w:tcPr>
            <w:tcW w:w="779" w:type="dxa"/>
            <w:tcBorders>
              <w:top w:val="nil"/>
              <w:left w:val="nil"/>
              <w:bottom w:val="single" w:color="auto" w:sz="4" w:space="0"/>
              <w:right w:val="single" w:color="auto" w:sz="4" w:space="0"/>
            </w:tcBorders>
            <w:noWrap/>
            <w:vAlign w:val="bottom"/>
          </w:tcPr>
          <w:p w14:paraId="5C2DF445">
            <w:pPr>
              <w:widowControl/>
              <w:jc w:val="center"/>
              <w:textAlignment w:val="bottom"/>
              <w:rPr>
                <w:rFonts w:ascii="Times New Roman"/>
                <w:color w:val="000000"/>
                <w:kern w:val="0"/>
                <w:sz w:val="13"/>
                <w:szCs w:val="13"/>
              </w:rPr>
            </w:pPr>
            <w:r>
              <w:rPr>
                <w:rFonts w:ascii="Times New Roman"/>
                <w:color w:val="000000"/>
                <w:kern w:val="0"/>
                <w:sz w:val="13"/>
                <w:szCs w:val="13"/>
              </w:rPr>
              <w:t>7,389.17</w:t>
            </w:r>
          </w:p>
        </w:tc>
        <w:tc>
          <w:tcPr>
            <w:tcW w:w="779" w:type="dxa"/>
            <w:tcBorders>
              <w:top w:val="nil"/>
              <w:left w:val="nil"/>
              <w:bottom w:val="single" w:color="auto" w:sz="4" w:space="0"/>
              <w:right w:val="single" w:color="auto" w:sz="4" w:space="0"/>
            </w:tcBorders>
            <w:noWrap/>
            <w:vAlign w:val="bottom"/>
          </w:tcPr>
          <w:p w14:paraId="397B6A69">
            <w:pPr>
              <w:widowControl/>
              <w:jc w:val="center"/>
              <w:textAlignment w:val="bottom"/>
              <w:rPr>
                <w:rFonts w:ascii="Times New Roman"/>
                <w:color w:val="000000"/>
                <w:kern w:val="0"/>
                <w:sz w:val="13"/>
                <w:szCs w:val="13"/>
              </w:rPr>
            </w:pPr>
            <w:r>
              <w:rPr>
                <w:rFonts w:ascii="Times New Roman"/>
                <w:color w:val="000000"/>
                <w:kern w:val="0"/>
                <w:sz w:val="13"/>
                <w:szCs w:val="13"/>
              </w:rPr>
              <w:t>10,743.20</w:t>
            </w:r>
          </w:p>
        </w:tc>
        <w:tc>
          <w:tcPr>
            <w:tcW w:w="772" w:type="dxa"/>
            <w:tcBorders>
              <w:top w:val="nil"/>
              <w:left w:val="nil"/>
              <w:bottom w:val="single" w:color="auto" w:sz="4" w:space="0"/>
              <w:right w:val="single" w:color="auto" w:sz="4" w:space="0"/>
            </w:tcBorders>
            <w:vAlign w:val="bottom"/>
          </w:tcPr>
          <w:p w14:paraId="4AEFCAC0">
            <w:pPr>
              <w:widowControl/>
              <w:jc w:val="center"/>
              <w:textAlignment w:val="bottom"/>
              <w:rPr>
                <w:rFonts w:ascii="Times New Roman"/>
                <w:color w:val="000000"/>
                <w:kern w:val="0"/>
                <w:sz w:val="13"/>
                <w:szCs w:val="13"/>
              </w:rPr>
            </w:pPr>
            <w:r>
              <w:rPr>
                <w:rFonts w:ascii="Times New Roman"/>
                <w:color w:val="000000"/>
                <w:kern w:val="0"/>
                <w:sz w:val="13"/>
                <w:szCs w:val="13"/>
              </w:rPr>
              <w:t>15,345.25</w:t>
            </w:r>
          </w:p>
        </w:tc>
        <w:tc>
          <w:tcPr>
            <w:tcW w:w="772" w:type="dxa"/>
            <w:tcBorders>
              <w:top w:val="nil"/>
              <w:left w:val="nil"/>
              <w:bottom w:val="single" w:color="auto" w:sz="4" w:space="0"/>
              <w:right w:val="single" w:color="auto" w:sz="4" w:space="0"/>
            </w:tcBorders>
            <w:vAlign w:val="bottom"/>
          </w:tcPr>
          <w:p w14:paraId="43F68FC8">
            <w:pPr>
              <w:widowControl/>
              <w:jc w:val="center"/>
              <w:textAlignment w:val="bottom"/>
              <w:rPr>
                <w:rFonts w:ascii="Times New Roman"/>
                <w:color w:val="000000"/>
                <w:kern w:val="0"/>
                <w:sz w:val="13"/>
                <w:szCs w:val="13"/>
              </w:rPr>
            </w:pPr>
            <w:r>
              <w:rPr>
                <w:rFonts w:ascii="Times New Roman"/>
                <w:color w:val="000000"/>
                <w:kern w:val="0"/>
                <w:sz w:val="13"/>
                <w:szCs w:val="13"/>
              </w:rPr>
              <w:t>20,365.10</w:t>
            </w:r>
          </w:p>
        </w:tc>
        <w:tc>
          <w:tcPr>
            <w:tcW w:w="772" w:type="dxa"/>
            <w:tcBorders>
              <w:top w:val="nil"/>
              <w:left w:val="nil"/>
              <w:bottom w:val="single" w:color="auto" w:sz="4" w:space="0"/>
              <w:right w:val="single" w:color="auto" w:sz="4" w:space="0"/>
            </w:tcBorders>
            <w:vAlign w:val="bottom"/>
          </w:tcPr>
          <w:p w14:paraId="780E3F27">
            <w:pPr>
              <w:widowControl/>
              <w:jc w:val="center"/>
              <w:textAlignment w:val="bottom"/>
              <w:rPr>
                <w:rFonts w:ascii="Times New Roman"/>
                <w:color w:val="000000"/>
                <w:kern w:val="0"/>
                <w:sz w:val="13"/>
                <w:szCs w:val="13"/>
              </w:rPr>
            </w:pPr>
            <w:r>
              <w:rPr>
                <w:rFonts w:ascii="Times New Roman"/>
                <w:color w:val="000000"/>
                <w:kern w:val="0"/>
                <w:sz w:val="13"/>
                <w:szCs w:val="13"/>
              </w:rPr>
              <w:t>25,823.75</w:t>
            </w:r>
          </w:p>
        </w:tc>
      </w:tr>
      <w:tr w14:paraId="65BA2229">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09389F4E">
            <w:pPr>
              <w:widowControl/>
              <w:jc w:val="left"/>
              <w:textAlignment w:val="center"/>
              <w:rPr>
                <w:rFonts w:ascii="Times New Roman"/>
                <w:color w:val="000000"/>
                <w:kern w:val="0"/>
                <w:sz w:val="13"/>
                <w:szCs w:val="13"/>
              </w:rPr>
            </w:pPr>
            <w:r>
              <w:rPr>
                <w:rFonts w:ascii="Times New Roman"/>
                <w:color w:val="000000"/>
                <w:kern w:val="0"/>
                <w:sz w:val="13"/>
                <w:szCs w:val="13"/>
              </w:rPr>
              <w:t>2.期内现金变动</w:t>
            </w:r>
          </w:p>
        </w:tc>
        <w:tc>
          <w:tcPr>
            <w:tcW w:w="909" w:type="dxa"/>
            <w:tcBorders>
              <w:top w:val="nil"/>
              <w:left w:val="nil"/>
              <w:bottom w:val="single" w:color="auto" w:sz="4" w:space="0"/>
              <w:right w:val="single" w:color="auto" w:sz="4" w:space="0"/>
            </w:tcBorders>
            <w:noWrap/>
            <w:vAlign w:val="bottom"/>
          </w:tcPr>
          <w:p w14:paraId="190638F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136FA11D">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13F19A57">
            <w:pPr>
              <w:widowControl/>
              <w:jc w:val="center"/>
              <w:textAlignment w:val="bottom"/>
              <w:rPr>
                <w:rFonts w:ascii="Times New Roman"/>
                <w:color w:val="000000"/>
                <w:kern w:val="0"/>
                <w:sz w:val="13"/>
                <w:szCs w:val="13"/>
              </w:rPr>
            </w:pPr>
            <w:r>
              <w:rPr>
                <w:rFonts w:ascii="Times New Roman"/>
                <w:color w:val="000000"/>
                <w:kern w:val="0"/>
                <w:sz w:val="13"/>
                <w:szCs w:val="13"/>
              </w:rPr>
              <w:t>526.59</w:t>
            </w:r>
          </w:p>
        </w:tc>
        <w:tc>
          <w:tcPr>
            <w:tcW w:w="775" w:type="dxa"/>
            <w:tcBorders>
              <w:top w:val="nil"/>
              <w:left w:val="nil"/>
              <w:bottom w:val="single" w:color="auto" w:sz="4" w:space="0"/>
              <w:right w:val="single" w:color="auto" w:sz="4" w:space="0"/>
            </w:tcBorders>
            <w:noWrap/>
            <w:vAlign w:val="bottom"/>
          </w:tcPr>
          <w:p w14:paraId="3334AB77">
            <w:pPr>
              <w:widowControl/>
              <w:jc w:val="center"/>
              <w:textAlignment w:val="bottom"/>
              <w:rPr>
                <w:rFonts w:ascii="Times New Roman"/>
                <w:color w:val="000000"/>
                <w:kern w:val="0"/>
                <w:sz w:val="13"/>
                <w:szCs w:val="13"/>
              </w:rPr>
            </w:pPr>
            <w:r>
              <w:rPr>
                <w:rFonts w:ascii="Times New Roman"/>
                <w:color w:val="000000"/>
                <w:kern w:val="0"/>
                <w:sz w:val="13"/>
                <w:szCs w:val="13"/>
              </w:rPr>
              <w:t>1,153.06</w:t>
            </w:r>
          </w:p>
        </w:tc>
        <w:tc>
          <w:tcPr>
            <w:tcW w:w="775" w:type="dxa"/>
            <w:tcBorders>
              <w:top w:val="nil"/>
              <w:left w:val="nil"/>
              <w:bottom w:val="single" w:color="auto" w:sz="4" w:space="0"/>
              <w:right w:val="single" w:color="auto" w:sz="4" w:space="0"/>
            </w:tcBorders>
            <w:noWrap/>
            <w:vAlign w:val="bottom"/>
          </w:tcPr>
          <w:p w14:paraId="4236166C">
            <w:pPr>
              <w:widowControl/>
              <w:jc w:val="center"/>
              <w:textAlignment w:val="bottom"/>
              <w:rPr>
                <w:rFonts w:ascii="Times New Roman"/>
                <w:color w:val="000000"/>
                <w:kern w:val="0"/>
                <w:sz w:val="13"/>
                <w:szCs w:val="13"/>
              </w:rPr>
            </w:pPr>
            <w:r>
              <w:rPr>
                <w:rFonts w:ascii="Times New Roman"/>
                <w:color w:val="000000"/>
                <w:kern w:val="0"/>
                <w:sz w:val="13"/>
                <w:szCs w:val="13"/>
              </w:rPr>
              <w:t>2,693.74</w:t>
            </w:r>
          </w:p>
        </w:tc>
        <w:tc>
          <w:tcPr>
            <w:tcW w:w="775" w:type="dxa"/>
            <w:tcBorders>
              <w:top w:val="nil"/>
              <w:left w:val="nil"/>
              <w:bottom w:val="single" w:color="auto" w:sz="4" w:space="0"/>
              <w:right w:val="single" w:color="auto" w:sz="4" w:space="0"/>
            </w:tcBorders>
            <w:noWrap/>
            <w:vAlign w:val="bottom"/>
          </w:tcPr>
          <w:p w14:paraId="487ADF73">
            <w:pPr>
              <w:widowControl/>
              <w:jc w:val="center"/>
              <w:textAlignment w:val="bottom"/>
              <w:rPr>
                <w:rFonts w:ascii="Times New Roman"/>
                <w:color w:val="000000"/>
                <w:kern w:val="0"/>
                <w:sz w:val="13"/>
                <w:szCs w:val="13"/>
              </w:rPr>
            </w:pPr>
            <w:r>
              <w:rPr>
                <w:rFonts w:ascii="Times New Roman"/>
                <w:color w:val="000000"/>
                <w:kern w:val="0"/>
                <w:sz w:val="13"/>
                <w:szCs w:val="13"/>
              </w:rPr>
              <w:t>3,015.78</w:t>
            </w:r>
          </w:p>
        </w:tc>
        <w:tc>
          <w:tcPr>
            <w:tcW w:w="779" w:type="dxa"/>
            <w:tcBorders>
              <w:top w:val="nil"/>
              <w:left w:val="nil"/>
              <w:bottom w:val="single" w:color="auto" w:sz="4" w:space="0"/>
              <w:right w:val="single" w:color="auto" w:sz="4" w:space="0"/>
            </w:tcBorders>
            <w:noWrap/>
            <w:vAlign w:val="bottom"/>
          </w:tcPr>
          <w:p w14:paraId="2F38124E">
            <w:pPr>
              <w:widowControl/>
              <w:jc w:val="center"/>
              <w:textAlignment w:val="bottom"/>
              <w:rPr>
                <w:rFonts w:ascii="Times New Roman"/>
                <w:color w:val="000000"/>
                <w:kern w:val="0"/>
                <w:sz w:val="13"/>
                <w:szCs w:val="13"/>
              </w:rPr>
            </w:pPr>
            <w:r>
              <w:rPr>
                <w:rFonts w:ascii="Times New Roman"/>
                <w:color w:val="000000"/>
                <w:kern w:val="0"/>
                <w:sz w:val="13"/>
                <w:szCs w:val="13"/>
              </w:rPr>
              <w:t>3,354.03</w:t>
            </w:r>
          </w:p>
        </w:tc>
        <w:tc>
          <w:tcPr>
            <w:tcW w:w="779" w:type="dxa"/>
            <w:tcBorders>
              <w:top w:val="nil"/>
              <w:left w:val="nil"/>
              <w:bottom w:val="single" w:color="auto" w:sz="4" w:space="0"/>
              <w:right w:val="single" w:color="auto" w:sz="4" w:space="0"/>
            </w:tcBorders>
            <w:noWrap/>
            <w:vAlign w:val="bottom"/>
          </w:tcPr>
          <w:p w14:paraId="0DBCCCE6">
            <w:pPr>
              <w:widowControl/>
              <w:jc w:val="center"/>
              <w:textAlignment w:val="bottom"/>
              <w:rPr>
                <w:rFonts w:ascii="Times New Roman"/>
                <w:color w:val="000000"/>
                <w:kern w:val="0"/>
                <w:sz w:val="13"/>
                <w:szCs w:val="13"/>
              </w:rPr>
            </w:pPr>
            <w:r>
              <w:rPr>
                <w:rFonts w:ascii="Times New Roman"/>
                <w:color w:val="000000"/>
                <w:kern w:val="0"/>
                <w:sz w:val="13"/>
                <w:szCs w:val="13"/>
              </w:rPr>
              <w:t>4,602.05</w:t>
            </w:r>
          </w:p>
        </w:tc>
        <w:tc>
          <w:tcPr>
            <w:tcW w:w="772" w:type="dxa"/>
            <w:tcBorders>
              <w:top w:val="nil"/>
              <w:left w:val="nil"/>
              <w:bottom w:val="single" w:color="auto" w:sz="4" w:space="0"/>
              <w:right w:val="single" w:color="auto" w:sz="4" w:space="0"/>
            </w:tcBorders>
            <w:vAlign w:val="bottom"/>
          </w:tcPr>
          <w:p w14:paraId="0566C22F">
            <w:pPr>
              <w:widowControl/>
              <w:jc w:val="center"/>
              <w:textAlignment w:val="bottom"/>
              <w:rPr>
                <w:rFonts w:ascii="Times New Roman"/>
                <w:color w:val="000000"/>
                <w:kern w:val="0"/>
                <w:sz w:val="13"/>
                <w:szCs w:val="13"/>
              </w:rPr>
            </w:pPr>
            <w:r>
              <w:rPr>
                <w:rFonts w:ascii="Times New Roman"/>
                <w:color w:val="000000"/>
                <w:kern w:val="0"/>
                <w:sz w:val="13"/>
                <w:szCs w:val="13"/>
              </w:rPr>
              <w:t>5,019.85</w:t>
            </w:r>
          </w:p>
        </w:tc>
        <w:tc>
          <w:tcPr>
            <w:tcW w:w="772" w:type="dxa"/>
            <w:tcBorders>
              <w:top w:val="nil"/>
              <w:left w:val="nil"/>
              <w:bottom w:val="single" w:color="auto" w:sz="4" w:space="0"/>
              <w:right w:val="single" w:color="auto" w:sz="4" w:space="0"/>
            </w:tcBorders>
            <w:vAlign w:val="bottom"/>
          </w:tcPr>
          <w:p w14:paraId="612434F7">
            <w:pPr>
              <w:widowControl/>
              <w:jc w:val="center"/>
              <w:textAlignment w:val="bottom"/>
              <w:rPr>
                <w:rFonts w:ascii="Times New Roman"/>
                <w:color w:val="000000"/>
                <w:kern w:val="0"/>
                <w:sz w:val="13"/>
                <w:szCs w:val="13"/>
              </w:rPr>
            </w:pPr>
            <w:r>
              <w:rPr>
                <w:rFonts w:ascii="Times New Roman"/>
                <w:color w:val="000000"/>
                <w:kern w:val="0"/>
                <w:sz w:val="13"/>
                <w:szCs w:val="13"/>
              </w:rPr>
              <w:t>5,458.65</w:t>
            </w:r>
          </w:p>
        </w:tc>
        <w:tc>
          <w:tcPr>
            <w:tcW w:w="772" w:type="dxa"/>
            <w:tcBorders>
              <w:top w:val="nil"/>
              <w:left w:val="nil"/>
              <w:bottom w:val="single" w:color="auto" w:sz="4" w:space="0"/>
              <w:right w:val="single" w:color="auto" w:sz="4" w:space="0"/>
            </w:tcBorders>
            <w:vAlign w:val="bottom"/>
          </w:tcPr>
          <w:p w14:paraId="3ADCA72A">
            <w:pPr>
              <w:widowControl/>
              <w:jc w:val="center"/>
              <w:textAlignment w:val="bottom"/>
              <w:rPr>
                <w:rFonts w:ascii="Times New Roman"/>
                <w:color w:val="000000"/>
                <w:kern w:val="0"/>
                <w:sz w:val="13"/>
                <w:szCs w:val="13"/>
              </w:rPr>
            </w:pPr>
            <w:r>
              <w:rPr>
                <w:rFonts w:ascii="Times New Roman"/>
                <w:color w:val="000000"/>
                <w:kern w:val="0"/>
                <w:sz w:val="13"/>
                <w:szCs w:val="13"/>
              </w:rPr>
              <w:t>5,919.51</w:t>
            </w:r>
          </w:p>
        </w:tc>
      </w:tr>
      <w:tr w14:paraId="0BD9DD95">
        <w:tblPrEx>
          <w:tblCellMar>
            <w:top w:w="0" w:type="dxa"/>
            <w:left w:w="108" w:type="dxa"/>
            <w:bottom w:w="0" w:type="dxa"/>
            <w:right w:w="108" w:type="dxa"/>
          </w:tblCellMar>
        </w:tblPrEx>
        <w:trPr>
          <w:trHeight w:val="113" w:hRule="atLeast"/>
          <w:jc w:val="center"/>
        </w:trPr>
        <w:tc>
          <w:tcPr>
            <w:tcW w:w="2143" w:type="dxa"/>
            <w:tcBorders>
              <w:top w:val="nil"/>
              <w:left w:val="single" w:color="auto" w:sz="4" w:space="0"/>
              <w:bottom w:val="single" w:color="auto" w:sz="4" w:space="0"/>
              <w:right w:val="single" w:color="auto" w:sz="4" w:space="0"/>
            </w:tcBorders>
            <w:noWrap/>
            <w:vAlign w:val="center"/>
          </w:tcPr>
          <w:p w14:paraId="3C72E00C">
            <w:pPr>
              <w:widowControl/>
              <w:jc w:val="left"/>
              <w:textAlignment w:val="center"/>
              <w:rPr>
                <w:rFonts w:ascii="Times New Roman"/>
                <w:color w:val="000000"/>
                <w:kern w:val="0"/>
                <w:sz w:val="13"/>
                <w:szCs w:val="13"/>
              </w:rPr>
            </w:pPr>
            <w:r>
              <w:rPr>
                <w:rFonts w:ascii="Times New Roman"/>
                <w:color w:val="000000"/>
                <w:kern w:val="0"/>
                <w:sz w:val="13"/>
                <w:szCs w:val="13"/>
              </w:rPr>
              <w:t>3.期末现金</w:t>
            </w:r>
          </w:p>
        </w:tc>
        <w:tc>
          <w:tcPr>
            <w:tcW w:w="909" w:type="dxa"/>
            <w:tcBorders>
              <w:top w:val="nil"/>
              <w:left w:val="nil"/>
              <w:bottom w:val="single" w:color="auto" w:sz="4" w:space="0"/>
              <w:right w:val="single" w:color="auto" w:sz="4" w:space="0"/>
            </w:tcBorders>
            <w:noWrap/>
            <w:vAlign w:val="bottom"/>
          </w:tcPr>
          <w:p w14:paraId="15215972">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80" w:type="dxa"/>
            <w:tcBorders>
              <w:top w:val="nil"/>
              <w:left w:val="nil"/>
              <w:bottom w:val="single" w:color="auto" w:sz="4" w:space="0"/>
              <w:right w:val="single" w:color="auto" w:sz="4" w:space="0"/>
            </w:tcBorders>
            <w:noWrap/>
            <w:vAlign w:val="bottom"/>
          </w:tcPr>
          <w:p w14:paraId="3FEE7295">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775" w:type="dxa"/>
            <w:tcBorders>
              <w:top w:val="nil"/>
              <w:left w:val="nil"/>
              <w:bottom w:val="single" w:color="auto" w:sz="4" w:space="0"/>
              <w:right w:val="single" w:color="auto" w:sz="4" w:space="0"/>
            </w:tcBorders>
            <w:noWrap/>
            <w:vAlign w:val="bottom"/>
          </w:tcPr>
          <w:p w14:paraId="64169135">
            <w:pPr>
              <w:widowControl/>
              <w:jc w:val="center"/>
              <w:textAlignment w:val="bottom"/>
              <w:rPr>
                <w:rFonts w:ascii="Times New Roman"/>
                <w:color w:val="000000"/>
                <w:kern w:val="0"/>
                <w:sz w:val="13"/>
                <w:szCs w:val="13"/>
              </w:rPr>
            </w:pPr>
            <w:r>
              <w:rPr>
                <w:rFonts w:ascii="Times New Roman"/>
                <w:color w:val="000000"/>
                <w:kern w:val="0"/>
                <w:sz w:val="13"/>
                <w:szCs w:val="13"/>
              </w:rPr>
              <w:t>526.59</w:t>
            </w:r>
          </w:p>
        </w:tc>
        <w:tc>
          <w:tcPr>
            <w:tcW w:w="775" w:type="dxa"/>
            <w:tcBorders>
              <w:top w:val="nil"/>
              <w:left w:val="nil"/>
              <w:bottom w:val="single" w:color="auto" w:sz="4" w:space="0"/>
              <w:right w:val="single" w:color="auto" w:sz="4" w:space="0"/>
            </w:tcBorders>
            <w:noWrap/>
            <w:vAlign w:val="bottom"/>
          </w:tcPr>
          <w:p w14:paraId="771A4571">
            <w:pPr>
              <w:widowControl/>
              <w:jc w:val="center"/>
              <w:textAlignment w:val="bottom"/>
              <w:rPr>
                <w:rFonts w:ascii="Times New Roman"/>
                <w:color w:val="000000"/>
                <w:kern w:val="0"/>
                <w:sz w:val="13"/>
                <w:szCs w:val="13"/>
              </w:rPr>
            </w:pPr>
            <w:r>
              <w:rPr>
                <w:rFonts w:ascii="Times New Roman"/>
                <w:color w:val="000000"/>
                <w:kern w:val="0"/>
                <w:sz w:val="13"/>
                <w:szCs w:val="13"/>
              </w:rPr>
              <w:t>1,679.65</w:t>
            </w:r>
          </w:p>
        </w:tc>
        <w:tc>
          <w:tcPr>
            <w:tcW w:w="775" w:type="dxa"/>
            <w:tcBorders>
              <w:top w:val="nil"/>
              <w:left w:val="nil"/>
              <w:bottom w:val="single" w:color="auto" w:sz="4" w:space="0"/>
              <w:right w:val="single" w:color="auto" w:sz="4" w:space="0"/>
            </w:tcBorders>
            <w:noWrap/>
            <w:vAlign w:val="bottom"/>
          </w:tcPr>
          <w:p w14:paraId="11EEB9F0">
            <w:pPr>
              <w:widowControl/>
              <w:jc w:val="center"/>
              <w:textAlignment w:val="bottom"/>
              <w:rPr>
                <w:rFonts w:ascii="Times New Roman"/>
                <w:color w:val="000000"/>
                <w:kern w:val="0"/>
                <w:sz w:val="13"/>
                <w:szCs w:val="13"/>
              </w:rPr>
            </w:pPr>
            <w:r>
              <w:rPr>
                <w:rFonts w:ascii="Times New Roman"/>
                <w:color w:val="000000"/>
                <w:kern w:val="0"/>
                <w:sz w:val="13"/>
                <w:szCs w:val="13"/>
              </w:rPr>
              <w:t>4,373.39</w:t>
            </w:r>
          </w:p>
        </w:tc>
        <w:tc>
          <w:tcPr>
            <w:tcW w:w="775" w:type="dxa"/>
            <w:tcBorders>
              <w:top w:val="nil"/>
              <w:left w:val="nil"/>
              <w:bottom w:val="single" w:color="auto" w:sz="4" w:space="0"/>
              <w:right w:val="single" w:color="auto" w:sz="4" w:space="0"/>
            </w:tcBorders>
            <w:noWrap/>
            <w:vAlign w:val="bottom"/>
          </w:tcPr>
          <w:p w14:paraId="1710E12E">
            <w:pPr>
              <w:widowControl/>
              <w:jc w:val="center"/>
              <w:textAlignment w:val="bottom"/>
              <w:rPr>
                <w:rFonts w:ascii="Times New Roman"/>
                <w:color w:val="000000"/>
                <w:kern w:val="0"/>
                <w:sz w:val="13"/>
                <w:szCs w:val="13"/>
              </w:rPr>
            </w:pPr>
            <w:r>
              <w:rPr>
                <w:rFonts w:ascii="Times New Roman"/>
                <w:color w:val="000000"/>
                <w:kern w:val="0"/>
                <w:sz w:val="13"/>
                <w:szCs w:val="13"/>
              </w:rPr>
              <w:t>7,389.17</w:t>
            </w:r>
          </w:p>
        </w:tc>
        <w:tc>
          <w:tcPr>
            <w:tcW w:w="779" w:type="dxa"/>
            <w:tcBorders>
              <w:top w:val="nil"/>
              <w:left w:val="nil"/>
              <w:bottom w:val="single" w:color="auto" w:sz="4" w:space="0"/>
              <w:right w:val="single" w:color="auto" w:sz="4" w:space="0"/>
            </w:tcBorders>
            <w:noWrap/>
            <w:vAlign w:val="bottom"/>
          </w:tcPr>
          <w:p w14:paraId="29348FAE">
            <w:pPr>
              <w:widowControl/>
              <w:jc w:val="center"/>
              <w:textAlignment w:val="bottom"/>
              <w:rPr>
                <w:rFonts w:ascii="Times New Roman"/>
                <w:color w:val="000000"/>
                <w:kern w:val="0"/>
                <w:sz w:val="13"/>
                <w:szCs w:val="13"/>
              </w:rPr>
            </w:pPr>
            <w:r>
              <w:rPr>
                <w:rFonts w:ascii="Times New Roman"/>
                <w:color w:val="000000"/>
                <w:kern w:val="0"/>
                <w:sz w:val="13"/>
                <w:szCs w:val="13"/>
              </w:rPr>
              <w:t>10,743.20</w:t>
            </w:r>
          </w:p>
        </w:tc>
        <w:tc>
          <w:tcPr>
            <w:tcW w:w="779" w:type="dxa"/>
            <w:tcBorders>
              <w:top w:val="nil"/>
              <w:left w:val="nil"/>
              <w:bottom w:val="single" w:color="auto" w:sz="4" w:space="0"/>
              <w:right w:val="single" w:color="auto" w:sz="4" w:space="0"/>
            </w:tcBorders>
            <w:noWrap/>
            <w:vAlign w:val="bottom"/>
          </w:tcPr>
          <w:p w14:paraId="763B8D9B">
            <w:pPr>
              <w:widowControl/>
              <w:jc w:val="center"/>
              <w:textAlignment w:val="bottom"/>
              <w:rPr>
                <w:rFonts w:ascii="Times New Roman"/>
                <w:color w:val="000000"/>
                <w:kern w:val="0"/>
                <w:sz w:val="13"/>
                <w:szCs w:val="13"/>
              </w:rPr>
            </w:pPr>
            <w:r>
              <w:rPr>
                <w:rFonts w:ascii="Times New Roman"/>
                <w:color w:val="000000"/>
                <w:kern w:val="0"/>
                <w:sz w:val="13"/>
                <w:szCs w:val="13"/>
              </w:rPr>
              <w:t>15,345.25</w:t>
            </w:r>
          </w:p>
        </w:tc>
        <w:tc>
          <w:tcPr>
            <w:tcW w:w="772" w:type="dxa"/>
            <w:tcBorders>
              <w:top w:val="nil"/>
              <w:left w:val="nil"/>
              <w:bottom w:val="single" w:color="auto" w:sz="4" w:space="0"/>
              <w:right w:val="single" w:color="auto" w:sz="4" w:space="0"/>
            </w:tcBorders>
            <w:vAlign w:val="bottom"/>
          </w:tcPr>
          <w:p w14:paraId="1C7E2811">
            <w:pPr>
              <w:widowControl/>
              <w:jc w:val="center"/>
              <w:textAlignment w:val="bottom"/>
              <w:rPr>
                <w:rFonts w:ascii="Times New Roman"/>
                <w:color w:val="000000"/>
                <w:kern w:val="0"/>
                <w:sz w:val="13"/>
                <w:szCs w:val="13"/>
              </w:rPr>
            </w:pPr>
            <w:r>
              <w:rPr>
                <w:rFonts w:ascii="Times New Roman"/>
                <w:color w:val="000000"/>
                <w:kern w:val="0"/>
                <w:sz w:val="13"/>
                <w:szCs w:val="13"/>
              </w:rPr>
              <w:t>20,365.10</w:t>
            </w:r>
          </w:p>
        </w:tc>
        <w:tc>
          <w:tcPr>
            <w:tcW w:w="772" w:type="dxa"/>
            <w:tcBorders>
              <w:top w:val="nil"/>
              <w:left w:val="nil"/>
              <w:bottom w:val="single" w:color="auto" w:sz="4" w:space="0"/>
              <w:right w:val="single" w:color="auto" w:sz="4" w:space="0"/>
            </w:tcBorders>
            <w:vAlign w:val="bottom"/>
          </w:tcPr>
          <w:p w14:paraId="41CE7EAB">
            <w:pPr>
              <w:widowControl/>
              <w:jc w:val="center"/>
              <w:textAlignment w:val="bottom"/>
              <w:rPr>
                <w:rFonts w:ascii="Times New Roman"/>
                <w:color w:val="000000"/>
                <w:kern w:val="0"/>
                <w:sz w:val="13"/>
                <w:szCs w:val="13"/>
              </w:rPr>
            </w:pPr>
            <w:r>
              <w:rPr>
                <w:rFonts w:ascii="Times New Roman"/>
                <w:color w:val="000000"/>
                <w:kern w:val="0"/>
                <w:sz w:val="13"/>
                <w:szCs w:val="13"/>
              </w:rPr>
              <w:t>25,823.75</w:t>
            </w:r>
          </w:p>
        </w:tc>
        <w:tc>
          <w:tcPr>
            <w:tcW w:w="772" w:type="dxa"/>
            <w:tcBorders>
              <w:top w:val="nil"/>
              <w:left w:val="nil"/>
              <w:bottom w:val="single" w:color="auto" w:sz="4" w:space="0"/>
              <w:right w:val="single" w:color="auto" w:sz="4" w:space="0"/>
            </w:tcBorders>
            <w:vAlign w:val="bottom"/>
          </w:tcPr>
          <w:p w14:paraId="7BEB9AB4">
            <w:pPr>
              <w:widowControl/>
              <w:jc w:val="center"/>
              <w:textAlignment w:val="bottom"/>
              <w:rPr>
                <w:rFonts w:ascii="Times New Roman"/>
                <w:color w:val="000000"/>
                <w:kern w:val="0"/>
                <w:sz w:val="13"/>
                <w:szCs w:val="13"/>
              </w:rPr>
            </w:pPr>
            <w:r>
              <w:rPr>
                <w:rFonts w:ascii="Times New Roman"/>
                <w:color w:val="000000"/>
                <w:kern w:val="0"/>
                <w:sz w:val="13"/>
                <w:szCs w:val="13"/>
              </w:rPr>
              <w:t>31,743.26</w:t>
            </w:r>
          </w:p>
        </w:tc>
      </w:tr>
    </w:tbl>
    <w:p w14:paraId="35215D83">
      <w:pPr>
        <w:widowControl/>
        <w:jc w:val="left"/>
        <w:rPr>
          <w:rFonts w:ascii="Times New Roman"/>
          <w:color w:val="000000"/>
          <w:kern w:val="0"/>
          <w:szCs w:val="21"/>
        </w:rPr>
      </w:pPr>
      <w:r>
        <w:rPr>
          <w:rFonts w:hint="eastAsia" w:ascii="Times New Roman"/>
          <w:color w:val="000000"/>
          <w:kern w:val="0"/>
          <w:szCs w:val="21"/>
        </w:rPr>
        <w:t>（续）</w:t>
      </w:r>
    </w:p>
    <w:tbl>
      <w:tblPr>
        <w:tblStyle w:val="9"/>
        <w:tblW w:w="11405" w:type="dxa"/>
        <w:jc w:val="center"/>
        <w:tblLayout w:type="fixed"/>
        <w:tblCellMar>
          <w:top w:w="0" w:type="dxa"/>
          <w:left w:w="108" w:type="dxa"/>
          <w:bottom w:w="0" w:type="dxa"/>
          <w:right w:w="108" w:type="dxa"/>
        </w:tblCellMar>
      </w:tblPr>
      <w:tblGrid>
        <w:gridCol w:w="2130"/>
        <w:gridCol w:w="829"/>
        <w:gridCol w:w="829"/>
        <w:gridCol w:w="829"/>
        <w:gridCol w:w="829"/>
        <w:gridCol w:w="830"/>
        <w:gridCol w:w="830"/>
        <w:gridCol w:w="830"/>
        <w:gridCol w:w="849"/>
        <w:gridCol w:w="849"/>
        <w:gridCol w:w="830"/>
        <w:gridCol w:w="941"/>
      </w:tblGrid>
      <w:tr w14:paraId="06DCAE25">
        <w:tblPrEx>
          <w:tblCellMar>
            <w:top w:w="0" w:type="dxa"/>
            <w:left w:w="108" w:type="dxa"/>
            <w:bottom w:w="0" w:type="dxa"/>
            <w:right w:w="108" w:type="dxa"/>
          </w:tblCellMar>
        </w:tblPrEx>
        <w:trPr>
          <w:trHeight w:val="317" w:hRule="atLeast"/>
          <w:jc w:val="center"/>
        </w:trPr>
        <w:tc>
          <w:tcPr>
            <w:tcW w:w="2130" w:type="dxa"/>
            <w:tcBorders>
              <w:top w:val="single" w:color="auto" w:sz="4" w:space="0"/>
              <w:left w:val="single" w:color="auto" w:sz="4" w:space="0"/>
              <w:bottom w:val="single" w:color="auto" w:sz="4" w:space="0"/>
              <w:right w:val="single" w:color="auto" w:sz="4" w:space="0"/>
            </w:tcBorders>
            <w:noWrap/>
            <w:vAlign w:val="center"/>
          </w:tcPr>
          <w:p w14:paraId="1430D4FC">
            <w:pPr>
              <w:widowControl/>
              <w:jc w:val="center"/>
              <w:textAlignment w:val="center"/>
              <w:rPr>
                <w:rFonts w:ascii="Times New Roman"/>
                <w:b/>
                <w:bCs/>
                <w:color w:val="000000"/>
                <w:kern w:val="0"/>
                <w:sz w:val="13"/>
                <w:szCs w:val="13"/>
              </w:rPr>
            </w:pPr>
            <w:r>
              <w:rPr>
                <w:rFonts w:ascii="Times New Roman"/>
                <w:color w:val="000000"/>
                <w:kern w:val="0"/>
                <w:sz w:val="13"/>
                <w:szCs w:val="13"/>
              </w:rPr>
              <w:t>年份/项目</w:t>
            </w:r>
          </w:p>
        </w:tc>
        <w:tc>
          <w:tcPr>
            <w:tcW w:w="829" w:type="dxa"/>
            <w:tcBorders>
              <w:top w:val="single" w:color="auto" w:sz="4" w:space="0"/>
              <w:left w:val="nil"/>
              <w:bottom w:val="single" w:color="auto" w:sz="4" w:space="0"/>
              <w:right w:val="single" w:color="auto" w:sz="4" w:space="0"/>
            </w:tcBorders>
            <w:noWrap/>
            <w:vAlign w:val="bottom"/>
          </w:tcPr>
          <w:p w14:paraId="70AFD2CD">
            <w:pPr>
              <w:widowControl/>
              <w:jc w:val="center"/>
              <w:textAlignment w:val="bottom"/>
              <w:rPr>
                <w:rFonts w:ascii="Times New Roman"/>
                <w:b/>
                <w:bCs/>
                <w:color w:val="000000"/>
                <w:kern w:val="0"/>
                <w:sz w:val="13"/>
                <w:szCs w:val="13"/>
              </w:rPr>
            </w:pPr>
            <w:r>
              <w:rPr>
                <w:rFonts w:ascii="Times New Roman"/>
                <w:color w:val="000000"/>
                <w:kern w:val="0"/>
                <w:sz w:val="13"/>
                <w:szCs w:val="13"/>
              </w:rPr>
              <w:t>2031年</w:t>
            </w:r>
          </w:p>
        </w:tc>
        <w:tc>
          <w:tcPr>
            <w:tcW w:w="829" w:type="dxa"/>
            <w:tcBorders>
              <w:top w:val="single" w:color="auto" w:sz="4" w:space="0"/>
              <w:left w:val="nil"/>
              <w:bottom w:val="single" w:color="auto" w:sz="4" w:space="0"/>
              <w:right w:val="single" w:color="auto" w:sz="4" w:space="0"/>
            </w:tcBorders>
            <w:noWrap/>
            <w:vAlign w:val="bottom"/>
          </w:tcPr>
          <w:p w14:paraId="542477BA">
            <w:pPr>
              <w:widowControl/>
              <w:jc w:val="center"/>
              <w:textAlignment w:val="bottom"/>
              <w:rPr>
                <w:rFonts w:ascii="Times New Roman"/>
                <w:b/>
                <w:bCs/>
                <w:color w:val="000000"/>
                <w:kern w:val="0"/>
                <w:sz w:val="13"/>
                <w:szCs w:val="13"/>
              </w:rPr>
            </w:pPr>
            <w:r>
              <w:rPr>
                <w:rFonts w:ascii="Times New Roman"/>
                <w:color w:val="000000"/>
                <w:kern w:val="0"/>
                <w:sz w:val="13"/>
                <w:szCs w:val="13"/>
              </w:rPr>
              <w:t>2032年</w:t>
            </w:r>
          </w:p>
        </w:tc>
        <w:tc>
          <w:tcPr>
            <w:tcW w:w="829" w:type="dxa"/>
            <w:tcBorders>
              <w:top w:val="single" w:color="auto" w:sz="4" w:space="0"/>
              <w:left w:val="nil"/>
              <w:bottom w:val="single" w:color="auto" w:sz="4" w:space="0"/>
              <w:right w:val="single" w:color="auto" w:sz="4" w:space="0"/>
            </w:tcBorders>
            <w:noWrap/>
            <w:vAlign w:val="bottom"/>
          </w:tcPr>
          <w:p w14:paraId="3CE5E065">
            <w:pPr>
              <w:widowControl/>
              <w:jc w:val="center"/>
              <w:textAlignment w:val="bottom"/>
              <w:rPr>
                <w:rFonts w:ascii="Times New Roman"/>
                <w:b/>
                <w:bCs/>
                <w:color w:val="000000"/>
                <w:kern w:val="0"/>
                <w:sz w:val="13"/>
                <w:szCs w:val="13"/>
              </w:rPr>
            </w:pPr>
            <w:r>
              <w:rPr>
                <w:rFonts w:ascii="Times New Roman"/>
                <w:color w:val="000000"/>
                <w:kern w:val="0"/>
                <w:sz w:val="13"/>
                <w:szCs w:val="13"/>
              </w:rPr>
              <w:t>2033年</w:t>
            </w:r>
          </w:p>
        </w:tc>
        <w:tc>
          <w:tcPr>
            <w:tcW w:w="829" w:type="dxa"/>
            <w:tcBorders>
              <w:top w:val="single" w:color="auto" w:sz="4" w:space="0"/>
              <w:left w:val="nil"/>
              <w:bottom w:val="single" w:color="auto" w:sz="4" w:space="0"/>
              <w:right w:val="single" w:color="auto" w:sz="4" w:space="0"/>
            </w:tcBorders>
            <w:noWrap/>
            <w:vAlign w:val="bottom"/>
          </w:tcPr>
          <w:p w14:paraId="2B4F38E2">
            <w:pPr>
              <w:widowControl/>
              <w:jc w:val="center"/>
              <w:textAlignment w:val="bottom"/>
              <w:rPr>
                <w:rFonts w:ascii="Times New Roman"/>
                <w:b/>
                <w:bCs/>
                <w:color w:val="000000"/>
                <w:kern w:val="0"/>
                <w:sz w:val="13"/>
                <w:szCs w:val="13"/>
              </w:rPr>
            </w:pPr>
            <w:r>
              <w:rPr>
                <w:rFonts w:ascii="Times New Roman"/>
                <w:color w:val="000000"/>
                <w:kern w:val="0"/>
                <w:sz w:val="13"/>
                <w:szCs w:val="13"/>
              </w:rPr>
              <w:t>2034年</w:t>
            </w:r>
          </w:p>
        </w:tc>
        <w:tc>
          <w:tcPr>
            <w:tcW w:w="830" w:type="dxa"/>
            <w:tcBorders>
              <w:top w:val="single" w:color="auto" w:sz="4" w:space="0"/>
              <w:left w:val="nil"/>
              <w:bottom w:val="single" w:color="auto" w:sz="4" w:space="0"/>
              <w:right w:val="single" w:color="auto" w:sz="4" w:space="0"/>
            </w:tcBorders>
            <w:noWrap/>
            <w:vAlign w:val="bottom"/>
          </w:tcPr>
          <w:p w14:paraId="649C4ADB">
            <w:pPr>
              <w:widowControl/>
              <w:jc w:val="center"/>
              <w:textAlignment w:val="bottom"/>
              <w:rPr>
                <w:rFonts w:ascii="Times New Roman"/>
                <w:b/>
                <w:bCs/>
                <w:color w:val="000000"/>
                <w:kern w:val="0"/>
                <w:sz w:val="13"/>
                <w:szCs w:val="13"/>
              </w:rPr>
            </w:pPr>
            <w:r>
              <w:rPr>
                <w:rFonts w:ascii="Times New Roman"/>
                <w:color w:val="000000"/>
                <w:kern w:val="0"/>
                <w:sz w:val="13"/>
                <w:szCs w:val="13"/>
              </w:rPr>
              <w:t>2035年</w:t>
            </w:r>
          </w:p>
        </w:tc>
        <w:tc>
          <w:tcPr>
            <w:tcW w:w="830" w:type="dxa"/>
            <w:tcBorders>
              <w:top w:val="single" w:color="auto" w:sz="4" w:space="0"/>
              <w:left w:val="nil"/>
              <w:bottom w:val="single" w:color="auto" w:sz="4" w:space="0"/>
              <w:right w:val="single" w:color="auto" w:sz="4" w:space="0"/>
            </w:tcBorders>
            <w:noWrap/>
            <w:vAlign w:val="bottom"/>
          </w:tcPr>
          <w:p w14:paraId="277C2AEA">
            <w:pPr>
              <w:widowControl/>
              <w:jc w:val="center"/>
              <w:textAlignment w:val="bottom"/>
              <w:rPr>
                <w:rFonts w:ascii="Times New Roman"/>
                <w:b/>
                <w:bCs/>
                <w:color w:val="000000"/>
                <w:kern w:val="0"/>
                <w:sz w:val="13"/>
                <w:szCs w:val="13"/>
              </w:rPr>
            </w:pPr>
            <w:r>
              <w:rPr>
                <w:rFonts w:ascii="Times New Roman"/>
                <w:color w:val="000000"/>
                <w:kern w:val="0"/>
                <w:sz w:val="13"/>
                <w:szCs w:val="13"/>
              </w:rPr>
              <w:t>2036年</w:t>
            </w:r>
          </w:p>
        </w:tc>
        <w:tc>
          <w:tcPr>
            <w:tcW w:w="830" w:type="dxa"/>
            <w:tcBorders>
              <w:top w:val="single" w:color="auto" w:sz="4" w:space="0"/>
              <w:left w:val="nil"/>
              <w:bottom w:val="single" w:color="auto" w:sz="4" w:space="0"/>
              <w:right w:val="single" w:color="auto" w:sz="4" w:space="0"/>
            </w:tcBorders>
            <w:noWrap/>
            <w:vAlign w:val="bottom"/>
          </w:tcPr>
          <w:p w14:paraId="19757DB2">
            <w:pPr>
              <w:widowControl/>
              <w:jc w:val="center"/>
              <w:textAlignment w:val="bottom"/>
              <w:rPr>
                <w:rFonts w:ascii="Times New Roman"/>
                <w:b/>
                <w:bCs/>
                <w:color w:val="000000"/>
                <w:kern w:val="0"/>
                <w:sz w:val="13"/>
                <w:szCs w:val="13"/>
              </w:rPr>
            </w:pPr>
            <w:r>
              <w:rPr>
                <w:rFonts w:ascii="Times New Roman"/>
                <w:color w:val="000000"/>
                <w:kern w:val="0"/>
                <w:sz w:val="13"/>
                <w:szCs w:val="13"/>
              </w:rPr>
              <w:t>2037年</w:t>
            </w:r>
          </w:p>
        </w:tc>
        <w:tc>
          <w:tcPr>
            <w:tcW w:w="849" w:type="dxa"/>
            <w:tcBorders>
              <w:top w:val="single" w:color="auto" w:sz="4" w:space="0"/>
              <w:left w:val="nil"/>
              <w:bottom w:val="single" w:color="auto" w:sz="4" w:space="0"/>
              <w:right w:val="single" w:color="auto" w:sz="4" w:space="0"/>
            </w:tcBorders>
            <w:noWrap/>
            <w:vAlign w:val="bottom"/>
          </w:tcPr>
          <w:p w14:paraId="07BDED5B">
            <w:pPr>
              <w:widowControl/>
              <w:jc w:val="center"/>
              <w:textAlignment w:val="bottom"/>
              <w:rPr>
                <w:rFonts w:ascii="Times New Roman"/>
                <w:b/>
                <w:bCs/>
                <w:color w:val="000000"/>
                <w:kern w:val="0"/>
                <w:sz w:val="13"/>
                <w:szCs w:val="13"/>
              </w:rPr>
            </w:pPr>
            <w:r>
              <w:rPr>
                <w:rFonts w:ascii="Times New Roman"/>
                <w:color w:val="000000"/>
                <w:kern w:val="0"/>
                <w:sz w:val="13"/>
                <w:szCs w:val="13"/>
              </w:rPr>
              <w:t>2038年</w:t>
            </w:r>
          </w:p>
        </w:tc>
        <w:tc>
          <w:tcPr>
            <w:tcW w:w="849" w:type="dxa"/>
            <w:tcBorders>
              <w:top w:val="single" w:color="auto" w:sz="4" w:space="0"/>
              <w:left w:val="nil"/>
              <w:bottom w:val="single" w:color="auto" w:sz="4" w:space="0"/>
              <w:right w:val="single" w:color="auto" w:sz="4" w:space="0"/>
            </w:tcBorders>
            <w:noWrap/>
            <w:vAlign w:val="bottom"/>
          </w:tcPr>
          <w:p w14:paraId="092A6B24">
            <w:pPr>
              <w:widowControl/>
              <w:jc w:val="center"/>
              <w:textAlignment w:val="bottom"/>
              <w:rPr>
                <w:rFonts w:ascii="Times New Roman"/>
                <w:b/>
                <w:bCs/>
                <w:color w:val="000000"/>
                <w:kern w:val="0"/>
                <w:sz w:val="13"/>
                <w:szCs w:val="13"/>
              </w:rPr>
            </w:pPr>
            <w:r>
              <w:rPr>
                <w:rFonts w:ascii="Times New Roman"/>
                <w:color w:val="000000"/>
                <w:kern w:val="0"/>
                <w:sz w:val="13"/>
                <w:szCs w:val="13"/>
              </w:rPr>
              <w:t>2039年</w:t>
            </w:r>
          </w:p>
        </w:tc>
        <w:tc>
          <w:tcPr>
            <w:tcW w:w="830" w:type="dxa"/>
            <w:tcBorders>
              <w:top w:val="single" w:color="auto" w:sz="4" w:space="0"/>
              <w:left w:val="nil"/>
              <w:bottom w:val="single" w:color="auto" w:sz="4" w:space="0"/>
              <w:right w:val="single" w:color="auto" w:sz="4" w:space="0"/>
            </w:tcBorders>
            <w:noWrap/>
            <w:vAlign w:val="bottom"/>
          </w:tcPr>
          <w:p w14:paraId="5F193BC2">
            <w:pPr>
              <w:widowControl/>
              <w:jc w:val="center"/>
              <w:textAlignment w:val="bottom"/>
              <w:rPr>
                <w:rFonts w:ascii="Times New Roman"/>
                <w:b/>
                <w:bCs/>
                <w:color w:val="000000"/>
                <w:kern w:val="0"/>
                <w:sz w:val="13"/>
                <w:szCs w:val="13"/>
              </w:rPr>
            </w:pPr>
            <w:r>
              <w:rPr>
                <w:rFonts w:ascii="Times New Roman"/>
                <w:color w:val="000000"/>
                <w:kern w:val="0"/>
                <w:sz w:val="13"/>
                <w:szCs w:val="13"/>
              </w:rPr>
              <w:t>2040年</w:t>
            </w:r>
          </w:p>
        </w:tc>
        <w:tc>
          <w:tcPr>
            <w:tcW w:w="941" w:type="dxa"/>
            <w:tcBorders>
              <w:top w:val="single" w:color="auto" w:sz="4" w:space="0"/>
              <w:left w:val="nil"/>
              <w:bottom w:val="single" w:color="auto" w:sz="4" w:space="0"/>
              <w:right w:val="single" w:color="auto" w:sz="4" w:space="0"/>
            </w:tcBorders>
            <w:vAlign w:val="center"/>
          </w:tcPr>
          <w:p w14:paraId="36B27AB1">
            <w:pPr>
              <w:widowControl/>
              <w:jc w:val="center"/>
              <w:textAlignment w:val="bottom"/>
              <w:rPr>
                <w:rFonts w:ascii="Times New Roman"/>
                <w:color w:val="000000"/>
                <w:kern w:val="0"/>
                <w:sz w:val="13"/>
                <w:szCs w:val="13"/>
              </w:rPr>
            </w:pPr>
            <w:r>
              <w:rPr>
                <w:rFonts w:ascii="Times New Roman"/>
                <w:b/>
                <w:bCs/>
                <w:color w:val="000000"/>
                <w:sz w:val="13"/>
                <w:szCs w:val="13"/>
              </w:rPr>
              <w:t>合计</w:t>
            </w:r>
          </w:p>
        </w:tc>
      </w:tr>
      <w:tr w14:paraId="72964D18">
        <w:tblPrEx>
          <w:tblCellMar>
            <w:top w:w="0" w:type="dxa"/>
            <w:left w:w="108" w:type="dxa"/>
            <w:bottom w:w="0" w:type="dxa"/>
            <w:right w:w="108" w:type="dxa"/>
          </w:tblCellMar>
        </w:tblPrEx>
        <w:trPr>
          <w:trHeight w:val="300" w:hRule="atLeast"/>
          <w:jc w:val="center"/>
        </w:trPr>
        <w:tc>
          <w:tcPr>
            <w:tcW w:w="2130" w:type="dxa"/>
            <w:tcBorders>
              <w:top w:val="nil"/>
              <w:left w:val="single" w:color="auto" w:sz="4" w:space="0"/>
              <w:bottom w:val="single" w:color="auto" w:sz="4" w:space="0"/>
              <w:right w:val="single" w:color="auto" w:sz="4" w:space="0"/>
            </w:tcBorders>
            <w:noWrap/>
            <w:vAlign w:val="center"/>
          </w:tcPr>
          <w:p w14:paraId="6F582B29">
            <w:pPr>
              <w:widowControl/>
              <w:jc w:val="left"/>
              <w:textAlignment w:val="center"/>
              <w:rPr>
                <w:rFonts w:ascii="Times New Roman"/>
                <w:b/>
                <w:bCs/>
                <w:color w:val="000000"/>
                <w:kern w:val="0"/>
                <w:sz w:val="13"/>
                <w:szCs w:val="13"/>
              </w:rPr>
            </w:pPr>
            <w:r>
              <w:rPr>
                <w:rFonts w:ascii="Times New Roman"/>
                <w:b/>
                <w:color w:val="000000"/>
                <w:kern w:val="0"/>
                <w:sz w:val="13"/>
                <w:szCs w:val="13"/>
              </w:rPr>
              <w:t>一、经营活动产生的现金流</w:t>
            </w:r>
          </w:p>
        </w:tc>
        <w:tc>
          <w:tcPr>
            <w:tcW w:w="829" w:type="dxa"/>
            <w:tcBorders>
              <w:top w:val="nil"/>
              <w:left w:val="nil"/>
              <w:bottom w:val="single" w:color="auto" w:sz="4" w:space="0"/>
              <w:right w:val="single" w:color="auto" w:sz="4" w:space="0"/>
            </w:tcBorders>
            <w:noWrap/>
            <w:vAlign w:val="bottom"/>
          </w:tcPr>
          <w:p w14:paraId="6F3F19E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168323AF">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6CB92FE0">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69921D14">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30" w:type="dxa"/>
            <w:tcBorders>
              <w:top w:val="nil"/>
              <w:left w:val="nil"/>
              <w:bottom w:val="single" w:color="auto" w:sz="4" w:space="0"/>
              <w:right w:val="single" w:color="auto" w:sz="4" w:space="0"/>
            </w:tcBorders>
            <w:noWrap/>
            <w:vAlign w:val="bottom"/>
          </w:tcPr>
          <w:p w14:paraId="4E8C26D2">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0213FB3C">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4B3B268">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337C9D85">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2E720888">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3697DD1F">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43DEF516">
            <w:pPr>
              <w:jc w:val="center"/>
              <w:rPr>
                <w:rFonts w:ascii="Times New Roman"/>
                <w:color w:val="000000"/>
                <w:kern w:val="0"/>
                <w:sz w:val="13"/>
                <w:szCs w:val="13"/>
              </w:rPr>
            </w:pPr>
            <w:r>
              <w:rPr>
                <w:rFonts w:ascii="Times New Roman"/>
                <w:b/>
                <w:bCs/>
                <w:color w:val="000000"/>
                <w:sz w:val="13"/>
                <w:szCs w:val="13"/>
              </w:rPr>
              <w:t>-</w:t>
            </w:r>
          </w:p>
        </w:tc>
      </w:tr>
      <w:tr w14:paraId="7D7BDB97">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634FB117">
            <w:pPr>
              <w:widowControl/>
              <w:jc w:val="left"/>
              <w:textAlignment w:val="center"/>
              <w:rPr>
                <w:rFonts w:ascii="Times New Roman"/>
                <w:color w:val="000000"/>
                <w:kern w:val="0"/>
                <w:sz w:val="13"/>
                <w:szCs w:val="13"/>
              </w:rPr>
            </w:pPr>
            <w:r>
              <w:rPr>
                <w:rFonts w:ascii="Times New Roman"/>
                <w:color w:val="000000"/>
                <w:kern w:val="0"/>
                <w:sz w:val="13"/>
                <w:szCs w:val="13"/>
              </w:rPr>
              <w:t>1.经营活动产生的现金</w:t>
            </w:r>
          </w:p>
        </w:tc>
        <w:tc>
          <w:tcPr>
            <w:tcW w:w="829" w:type="dxa"/>
            <w:tcBorders>
              <w:top w:val="nil"/>
              <w:left w:val="nil"/>
              <w:bottom w:val="single" w:color="auto" w:sz="4" w:space="0"/>
              <w:right w:val="single" w:color="auto" w:sz="4" w:space="0"/>
            </w:tcBorders>
            <w:noWrap/>
            <w:vAlign w:val="bottom"/>
          </w:tcPr>
          <w:p w14:paraId="0E6F0B21">
            <w:pPr>
              <w:widowControl/>
              <w:jc w:val="center"/>
              <w:textAlignment w:val="bottom"/>
              <w:rPr>
                <w:rFonts w:ascii="Times New Roman"/>
                <w:color w:val="000000"/>
                <w:kern w:val="0"/>
                <w:sz w:val="13"/>
                <w:szCs w:val="13"/>
              </w:rPr>
            </w:pPr>
            <w:r>
              <w:rPr>
                <w:rFonts w:ascii="Times New Roman"/>
                <w:color w:val="000000"/>
                <w:kern w:val="0"/>
                <w:sz w:val="13"/>
                <w:szCs w:val="13"/>
              </w:rPr>
              <w:t>12,257.70</w:t>
            </w:r>
          </w:p>
        </w:tc>
        <w:tc>
          <w:tcPr>
            <w:tcW w:w="829" w:type="dxa"/>
            <w:tcBorders>
              <w:top w:val="nil"/>
              <w:left w:val="nil"/>
              <w:bottom w:val="single" w:color="auto" w:sz="4" w:space="0"/>
              <w:right w:val="single" w:color="auto" w:sz="4" w:space="0"/>
            </w:tcBorders>
            <w:noWrap/>
            <w:vAlign w:val="bottom"/>
          </w:tcPr>
          <w:p w14:paraId="46CF1580">
            <w:pPr>
              <w:widowControl/>
              <w:jc w:val="center"/>
              <w:textAlignment w:val="bottom"/>
              <w:rPr>
                <w:rFonts w:ascii="Times New Roman"/>
                <w:color w:val="000000"/>
                <w:kern w:val="0"/>
                <w:sz w:val="13"/>
                <w:szCs w:val="13"/>
              </w:rPr>
            </w:pPr>
            <w:r>
              <w:rPr>
                <w:rFonts w:ascii="Times New Roman"/>
                <w:color w:val="000000"/>
                <w:kern w:val="0"/>
                <w:sz w:val="13"/>
                <w:szCs w:val="13"/>
              </w:rPr>
              <w:t>12,870.59</w:t>
            </w:r>
          </w:p>
        </w:tc>
        <w:tc>
          <w:tcPr>
            <w:tcW w:w="829" w:type="dxa"/>
            <w:tcBorders>
              <w:top w:val="nil"/>
              <w:left w:val="nil"/>
              <w:bottom w:val="single" w:color="auto" w:sz="4" w:space="0"/>
              <w:right w:val="single" w:color="auto" w:sz="4" w:space="0"/>
            </w:tcBorders>
            <w:noWrap/>
            <w:vAlign w:val="bottom"/>
          </w:tcPr>
          <w:p w14:paraId="4F6A4C3C">
            <w:pPr>
              <w:widowControl/>
              <w:jc w:val="center"/>
              <w:textAlignment w:val="bottom"/>
              <w:rPr>
                <w:rFonts w:ascii="Times New Roman"/>
                <w:color w:val="000000"/>
                <w:kern w:val="0"/>
                <w:sz w:val="13"/>
                <w:szCs w:val="13"/>
              </w:rPr>
            </w:pPr>
            <w:r>
              <w:rPr>
                <w:rFonts w:ascii="Times New Roman"/>
                <w:color w:val="000000"/>
                <w:kern w:val="0"/>
                <w:sz w:val="13"/>
                <w:szCs w:val="13"/>
              </w:rPr>
              <w:t>13,514.12</w:t>
            </w:r>
          </w:p>
        </w:tc>
        <w:tc>
          <w:tcPr>
            <w:tcW w:w="829" w:type="dxa"/>
            <w:tcBorders>
              <w:top w:val="nil"/>
              <w:left w:val="nil"/>
              <w:bottom w:val="single" w:color="auto" w:sz="4" w:space="0"/>
              <w:right w:val="single" w:color="auto" w:sz="4" w:space="0"/>
            </w:tcBorders>
            <w:noWrap/>
            <w:vAlign w:val="bottom"/>
          </w:tcPr>
          <w:p w14:paraId="06923AB8">
            <w:pPr>
              <w:widowControl/>
              <w:jc w:val="center"/>
              <w:textAlignment w:val="bottom"/>
              <w:rPr>
                <w:rFonts w:ascii="Times New Roman"/>
                <w:color w:val="000000"/>
                <w:kern w:val="0"/>
                <w:sz w:val="13"/>
                <w:szCs w:val="13"/>
              </w:rPr>
            </w:pPr>
            <w:r>
              <w:rPr>
                <w:rFonts w:ascii="Times New Roman"/>
                <w:color w:val="000000"/>
                <w:kern w:val="0"/>
                <w:sz w:val="13"/>
                <w:szCs w:val="13"/>
              </w:rPr>
              <w:t>14,189.82</w:t>
            </w:r>
          </w:p>
        </w:tc>
        <w:tc>
          <w:tcPr>
            <w:tcW w:w="830" w:type="dxa"/>
            <w:tcBorders>
              <w:top w:val="nil"/>
              <w:left w:val="nil"/>
              <w:bottom w:val="single" w:color="auto" w:sz="4" w:space="0"/>
              <w:right w:val="single" w:color="auto" w:sz="4" w:space="0"/>
            </w:tcBorders>
            <w:noWrap/>
            <w:vAlign w:val="bottom"/>
          </w:tcPr>
          <w:p w14:paraId="3A8092ED">
            <w:pPr>
              <w:widowControl/>
              <w:jc w:val="center"/>
              <w:textAlignment w:val="bottom"/>
              <w:rPr>
                <w:rFonts w:ascii="Times New Roman"/>
                <w:color w:val="000000"/>
                <w:kern w:val="0"/>
                <w:sz w:val="13"/>
                <w:szCs w:val="13"/>
              </w:rPr>
            </w:pPr>
            <w:r>
              <w:rPr>
                <w:rFonts w:ascii="Times New Roman"/>
                <w:color w:val="000000"/>
                <w:kern w:val="0"/>
                <w:sz w:val="13"/>
                <w:szCs w:val="13"/>
              </w:rPr>
              <w:t>14,899.32</w:t>
            </w:r>
          </w:p>
        </w:tc>
        <w:tc>
          <w:tcPr>
            <w:tcW w:w="830" w:type="dxa"/>
            <w:tcBorders>
              <w:top w:val="nil"/>
              <w:left w:val="nil"/>
              <w:bottom w:val="single" w:color="auto" w:sz="4" w:space="0"/>
              <w:right w:val="single" w:color="auto" w:sz="4" w:space="0"/>
            </w:tcBorders>
            <w:noWrap/>
            <w:vAlign w:val="bottom"/>
          </w:tcPr>
          <w:p w14:paraId="52D711B8">
            <w:pPr>
              <w:widowControl/>
              <w:jc w:val="center"/>
              <w:textAlignment w:val="bottom"/>
              <w:rPr>
                <w:rFonts w:ascii="Times New Roman"/>
                <w:color w:val="000000"/>
                <w:kern w:val="0"/>
                <w:sz w:val="13"/>
                <w:szCs w:val="13"/>
              </w:rPr>
            </w:pPr>
            <w:r>
              <w:rPr>
                <w:rFonts w:ascii="Times New Roman"/>
                <w:color w:val="000000"/>
                <w:kern w:val="0"/>
                <w:sz w:val="13"/>
                <w:szCs w:val="13"/>
              </w:rPr>
              <w:t>26,995.22</w:t>
            </w:r>
          </w:p>
        </w:tc>
        <w:tc>
          <w:tcPr>
            <w:tcW w:w="830" w:type="dxa"/>
            <w:tcBorders>
              <w:top w:val="nil"/>
              <w:left w:val="nil"/>
              <w:bottom w:val="single" w:color="auto" w:sz="4" w:space="0"/>
              <w:right w:val="single" w:color="auto" w:sz="4" w:space="0"/>
            </w:tcBorders>
            <w:noWrap/>
            <w:vAlign w:val="bottom"/>
          </w:tcPr>
          <w:p w14:paraId="75F1FD5C">
            <w:pPr>
              <w:widowControl/>
              <w:jc w:val="center"/>
              <w:textAlignment w:val="bottom"/>
              <w:rPr>
                <w:rFonts w:ascii="Times New Roman"/>
                <w:color w:val="000000"/>
                <w:kern w:val="0"/>
                <w:sz w:val="13"/>
                <w:szCs w:val="13"/>
              </w:rPr>
            </w:pPr>
            <w:r>
              <w:rPr>
                <w:rFonts w:ascii="Times New Roman"/>
                <w:color w:val="000000"/>
                <w:kern w:val="0"/>
                <w:sz w:val="13"/>
                <w:szCs w:val="13"/>
              </w:rPr>
              <w:t>26,971.56</w:t>
            </w:r>
          </w:p>
        </w:tc>
        <w:tc>
          <w:tcPr>
            <w:tcW w:w="849" w:type="dxa"/>
            <w:tcBorders>
              <w:top w:val="nil"/>
              <w:left w:val="nil"/>
              <w:bottom w:val="single" w:color="auto" w:sz="4" w:space="0"/>
              <w:right w:val="single" w:color="auto" w:sz="4" w:space="0"/>
            </w:tcBorders>
            <w:noWrap/>
            <w:vAlign w:val="bottom"/>
          </w:tcPr>
          <w:p w14:paraId="6F9B175C">
            <w:pPr>
              <w:widowControl/>
              <w:jc w:val="center"/>
              <w:textAlignment w:val="bottom"/>
              <w:rPr>
                <w:rFonts w:ascii="Times New Roman"/>
                <w:color w:val="000000"/>
                <w:kern w:val="0"/>
                <w:sz w:val="13"/>
                <w:szCs w:val="13"/>
              </w:rPr>
            </w:pPr>
            <w:r>
              <w:rPr>
                <w:rFonts w:ascii="Times New Roman"/>
                <w:color w:val="000000"/>
                <w:kern w:val="0"/>
                <w:sz w:val="13"/>
                <w:szCs w:val="13"/>
              </w:rPr>
              <w:t>26,542.80</w:t>
            </w:r>
          </w:p>
        </w:tc>
        <w:tc>
          <w:tcPr>
            <w:tcW w:w="849" w:type="dxa"/>
            <w:tcBorders>
              <w:top w:val="nil"/>
              <w:left w:val="nil"/>
              <w:bottom w:val="single" w:color="auto" w:sz="4" w:space="0"/>
              <w:right w:val="single" w:color="auto" w:sz="4" w:space="0"/>
            </w:tcBorders>
            <w:noWrap/>
            <w:vAlign w:val="bottom"/>
          </w:tcPr>
          <w:p w14:paraId="69D17869">
            <w:pPr>
              <w:widowControl/>
              <w:jc w:val="center"/>
              <w:textAlignment w:val="bottom"/>
              <w:rPr>
                <w:rFonts w:ascii="Times New Roman"/>
                <w:color w:val="000000"/>
                <w:kern w:val="0"/>
                <w:sz w:val="13"/>
                <w:szCs w:val="13"/>
              </w:rPr>
            </w:pPr>
            <w:r>
              <w:rPr>
                <w:rFonts w:ascii="Times New Roman"/>
                <w:color w:val="000000"/>
                <w:kern w:val="0"/>
                <w:sz w:val="13"/>
                <w:szCs w:val="13"/>
              </w:rPr>
              <w:t>26,032.66</w:t>
            </w:r>
          </w:p>
        </w:tc>
        <w:tc>
          <w:tcPr>
            <w:tcW w:w="830" w:type="dxa"/>
            <w:tcBorders>
              <w:top w:val="nil"/>
              <w:left w:val="nil"/>
              <w:bottom w:val="single" w:color="auto" w:sz="4" w:space="0"/>
              <w:right w:val="single" w:color="auto" w:sz="4" w:space="0"/>
            </w:tcBorders>
            <w:noWrap/>
            <w:vAlign w:val="bottom"/>
          </w:tcPr>
          <w:p w14:paraId="65413A1B">
            <w:pPr>
              <w:widowControl/>
              <w:jc w:val="center"/>
              <w:textAlignment w:val="bottom"/>
              <w:rPr>
                <w:rFonts w:ascii="Times New Roman"/>
                <w:color w:val="000000"/>
                <w:kern w:val="0"/>
                <w:sz w:val="13"/>
                <w:szCs w:val="13"/>
              </w:rPr>
            </w:pPr>
            <w:r>
              <w:rPr>
                <w:rFonts w:ascii="Times New Roman"/>
                <w:color w:val="000000"/>
                <w:kern w:val="0"/>
                <w:sz w:val="13"/>
                <w:szCs w:val="13"/>
              </w:rPr>
              <w:t>25,434.10</w:t>
            </w:r>
          </w:p>
        </w:tc>
        <w:tc>
          <w:tcPr>
            <w:tcW w:w="941" w:type="dxa"/>
            <w:tcBorders>
              <w:top w:val="nil"/>
              <w:left w:val="nil"/>
              <w:bottom w:val="single" w:color="auto" w:sz="4" w:space="0"/>
              <w:right w:val="single" w:color="auto" w:sz="4" w:space="0"/>
            </w:tcBorders>
            <w:vAlign w:val="center"/>
          </w:tcPr>
          <w:p w14:paraId="38B87185">
            <w:pPr>
              <w:widowControl/>
              <w:jc w:val="center"/>
              <w:textAlignment w:val="bottom"/>
              <w:rPr>
                <w:rFonts w:ascii="Times New Roman"/>
                <w:color w:val="000000"/>
                <w:kern w:val="0"/>
                <w:sz w:val="13"/>
                <w:szCs w:val="13"/>
              </w:rPr>
            </w:pPr>
            <w:r>
              <w:rPr>
                <w:rFonts w:ascii="Times New Roman"/>
                <w:b/>
                <w:bCs/>
                <w:color w:val="000000"/>
                <w:sz w:val="13"/>
                <w:szCs w:val="13"/>
              </w:rPr>
              <w:t>279,355.83</w:t>
            </w:r>
          </w:p>
        </w:tc>
      </w:tr>
      <w:tr w14:paraId="02AE7687">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19048464">
            <w:pPr>
              <w:widowControl/>
              <w:jc w:val="left"/>
              <w:textAlignment w:val="center"/>
              <w:rPr>
                <w:rFonts w:ascii="Times New Roman"/>
                <w:color w:val="000000"/>
                <w:kern w:val="0"/>
                <w:sz w:val="13"/>
                <w:szCs w:val="13"/>
              </w:rPr>
            </w:pPr>
            <w:r>
              <w:rPr>
                <w:rFonts w:ascii="Times New Roman"/>
                <w:color w:val="000000"/>
                <w:kern w:val="0"/>
                <w:sz w:val="13"/>
                <w:szCs w:val="13"/>
              </w:rPr>
              <w:t>2.经营活动支付的现金</w:t>
            </w:r>
          </w:p>
        </w:tc>
        <w:tc>
          <w:tcPr>
            <w:tcW w:w="829" w:type="dxa"/>
            <w:tcBorders>
              <w:top w:val="nil"/>
              <w:left w:val="nil"/>
              <w:bottom w:val="single" w:color="auto" w:sz="4" w:space="0"/>
              <w:right w:val="single" w:color="auto" w:sz="4" w:space="0"/>
            </w:tcBorders>
            <w:noWrap/>
            <w:vAlign w:val="bottom"/>
          </w:tcPr>
          <w:p w14:paraId="2174B6F5">
            <w:pPr>
              <w:widowControl/>
              <w:jc w:val="center"/>
              <w:textAlignment w:val="bottom"/>
              <w:rPr>
                <w:rFonts w:ascii="Times New Roman"/>
                <w:color w:val="000000"/>
                <w:kern w:val="0"/>
                <w:sz w:val="13"/>
                <w:szCs w:val="13"/>
              </w:rPr>
            </w:pPr>
            <w:r>
              <w:rPr>
                <w:rFonts w:ascii="Times New Roman"/>
                <w:color w:val="000000"/>
                <w:kern w:val="0"/>
                <w:sz w:val="13"/>
                <w:szCs w:val="13"/>
              </w:rPr>
              <w:t>940.21</w:t>
            </w:r>
          </w:p>
        </w:tc>
        <w:tc>
          <w:tcPr>
            <w:tcW w:w="829" w:type="dxa"/>
            <w:tcBorders>
              <w:top w:val="nil"/>
              <w:left w:val="nil"/>
              <w:bottom w:val="single" w:color="auto" w:sz="4" w:space="0"/>
              <w:right w:val="single" w:color="auto" w:sz="4" w:space="0"/>
            </w:tcBorders>
            <w:noWrap/>
            <w:vAlign w:val="bottom"/>
          </w:tcPr>
          <w:p w14:paraId="631DCA2D">
            <w:pPr>
              <w:widowControl/>
              <w:jc w:val="center"/>
              <w:textAlignment w:val="bottom"/>
              <w:rPr>
                <w:rFonts w:ascii="Times New Roman"/>
                <w:color w:val="000000"/>
                <w:kern w:val="0"/>
                <w:sz w:val="13"/>
                <w:szCs w:val="13"/>
              </w:rPr>
            </w:pPr>
            <w:r>
              <w:rPr>
                <w:rFonts w:ascii="Times New Roman"/>
                <w:color w:val="000000"/>
                <w:kern w:val="0"/>
                <w:sz w:val="13"/>
                <w:szCs w:val="13"/>
              </w:rPr>
              <w:t>979.04</w:t>
            </w:r>
          </w:p>
        </w:tc>
        <w:tc>
          <w:tcPr>
            <w:tcW w:w="829" w:type="dxa"/>
            <w:tcBorders>
              <w:top w:val="nil"/>
              <w:left w:val="nil"/>
              <w:bottom w:val="single" w:color="auto" w:sz="4" w:space="0"/>
              <w:right w:val="single" w:color="auto" w:sz="4" w:space="0"/>
            </w:tcBorders>
            <w:noWrap/>
            <w:vAlign w:val="bottom"/>
          </w:tcPr>
          <w:p w14:paraId="4D89307B">
            <w:pPr>
              <w:widowControl/>
              <w:jc w:val="center"/>
              <w:textAlignment w:val="bottom"/>
              <w:rPr>
                <w:rFonts w:ascii="Times New Roman"/>
                <w:color w:val="000000"/>
                <w:kern w:val="0"/>
                <w:sz w:val="13"/>
                <w:szCs w:val="13"/>
              </w:rPr>
            </w:pPr>
            <w:r>
              <w:rPr>
                <w:rFonts w:ascii="Times New Roman"/>
                <w:color w:val="000000"/>
                <w:kern w:val="0"/>
                <w:sz w:val="13"/>
                <w:szCs w:val="13"/>
              </w:rPr>
              <w:t>1,019.68</w:t>
            </w:r>
          </w:p>
        </w:tc>
        <w:tc>
          <w:tcPr>
            <w:tcW w:w="829" w:type="dxa"/>
            <w:tcBorders>
              <w:top w:val="nil"/>
              <w:left w:val="nil"/>
              <w:bottom w:val="single" w:color="auto" w:sz="4" w:space="0"/>
              <w:right w:val="single" w:color="auto" w:sz="4" w:space="0"/>
            </w:tcBorders>
            <w:noWrap/>
            <w:vAlign w:val="bottom"/>
          </w:tcPr>
          <w:p w14:paraId="0808320A">
            <w:pPr>
              <w:widowControl/>
              <w:jc w:val="center"/>
              <w:textAlignment w:val="bottom"/>
              <w:rPr>
                <w:rFonts w:ascii="Times New Roman"/>
                <w:color w:val="000000"/>
                <w:kern w:val="0"/>
                <w:sz w:val="13"/>
                <w:szCs w:val="13"/>
              </w:rPr>
            </w:pPr>
            <w:r>
              <w:rPr>
                <w:rFonts w:ascii="Times New Roman"/>
                <w:color w:val="000000"/>
                <w:kern w:val="0"/>
                <w:sz w:val="13"/>
                <w:szCs w:val="13"/>
              </w:rPr>
              <w:t>1,062.21</w:t>
            </w:r>
          </w:p>
        </w:tc>
        <w:tc>
          <w:tcPr>
            <w:tcW w:w="830" w:type="dxa"/>
            <w:tcBorders>
              <w:top w:val="nil"/>
              <w:left w:val="nil"/>
              <w:bottom w:val="single" w:color="auto" w:sz="4" w:space="0"/>
              <w:right w:val="single" w:color="auto" w:sz="4" w:space="0"/>
            </w:tcBorders>
            <w:noWrap/>
            <w:vAlign w:val="bottom"/>
          </w:tcPr>
          <w:p w14:paraId="4C5F2789">
            <w:pPr>
              <w:widowControl/>
              <w:jc w:val="center"/>
              <w:textAlignment w:val="bottom"/>
              <w:rPr>
                <w:rFonts w:ascii="Times New Roman"/>
                <w:color w:val="000000"/>
                <w:kern w:val="0"/>
                <w:sz w:val="13"/>
                <w:szCs w:val="13"/>
              </w:rPr>
            </w:pPr>
            <w:r>
              <w:rPr>
                <w:rFonts w:ascii="Times New Roman"/>
                <w:color w:val="000000"/>
                <w:kern w:val="0"/>
                <w:sz w:val="13"/>
                <w:szCs w:val="13"/>
              </w:rPr>
              <w:t>1,106.72</w:t>
            </w:r>
          </w:p>
        </w:tc>
        <w:tc>
          <w:tcPr>
            <w:tcW w:w="830" w:type="dxa"/>
            <w:tcBorders>
              <w:top w:val="nil"/>
              <w:left w:val="nil"/>
              <w:bottom w:val="single" w:color="auto" w:sz="4" w:space="0"/>
              <w:right w:val="single" w:color="auto" w:sz="4" w:space="0"/>
            </w:tcBorders>
            <w:noWrap/>
            <w:vAlign w:val="bottom"/>
          </w:tcPr>
          <w:p w14:paraId="10679A43">
            <w:pPr>
              <w:widowControl/>
              <w:jc w:val="center"/>
              <w:textAlignment w:val="bottom"/>
              <w:rPr>
                <w:rFonts w:ascii="Times New Roman"/>
                <w:color w:val="000000"/>
                <w:kern w:val="0"/>
                <w:sz w:val="13"/>
                <w:szCs w:val="13"/>
              </w:rPr>
            </w:pPr>
            <w:r>
              <w:rPr>
                <w:rFonts w:ascii="Times New Roman"/>
                <w:color w:val="000000"/>
                <w:kern w:val="0"/>
                <w:sz w:val="13"/>
                <w:szCs w:val="13"/>
              </w:rPr>
              <w:t>1,357.94</w:t>
            </w:r>
          </w:p>
        </w:tc>
        <w:tc>
          <w:tcPr>
            <w:tcW w:w="830" w:type="dxa"/>
            <w:tcBorders>
              <w:top w:val="nil"/>
              <w:left w:val="nil"/>
              <w:bottom w:val="single" w:color="auto" w:sz="4" w:space="0"/>
              <w:right w:val="single" w:color="auto" w:sz="4" w:space="0"/>
            </w:tcBorders>
            <w:noWrap/>
            <w:vAlign w:val="bottom"/>
          </w:tcPr>
          <w:p w14:paraId="038D2ED0">
            <w:pPr>
              <w:widowControl/>
              <w:jc w:val="center"/>
              <w:textAlignment w:val="bottom"/>
              <w:rPr>
                <w:rFonts w:ascii="Times New Roman"/>
                <w:color w:val="000000"/>
                <w:kern w:val="0"/>
                <w:sz w:val="13"/>
                <w:szCs w:val="13"/>
              </w:rPr>
            </w:pPr>
            <w:r>
              <w:rPr>
                <w:rFonts w:ascii="Times New Roman"/>
                <w:color w:val="000000"/>
                <w:kern w:val="0"/>
                <w:sz w:val="13"/>
                <w:szCs w:val="13"/>
              </w:rPr>
              <w:t>1,352.67</w:t>
            </w:r>
          </w:p>
        </w:tc>
        <w:tc>
          <w:tcPr>
            <w:tcW w:w="849" w:type="dxa"/>
            <w:tcBorders>
              <w:top w:val="nil"/>
              <w:left w:val="nil"/>
              <w:bottom w:val="single" w:color="auto" w:sz="4" w:space="0"/>
              <w:right w:val="single" w:color="auto" w:sz="4" w:space="0"/>
            </w:tcBorders>
            <w:noWrap/>
            <w:vAlign w:val="bottom"/>
          </w:tcPr>
          <w:p w14:paraId="59A79F5F">
            <w:pPr>
              <w:widowControl/>
              <w:jc w:val="center"/>
              <w:textAlignment w:val="bottom"/>
              <w:rPr>
                <w:rFonts w:ascii="Times New Roman"/>
                <w:color w:val="000000"/>
                <w:kern w:val="0"/>
                <w:sz w:val="13"/>
                <w:szCs w:val="13"/>
              </w:rPr>
            </w:pPr>
            <w:r>
              <w:rPr>
                <w:rFonts w:ascii="Times New Roman"/>
                <w:color w:val="000000"/>
                <w:kern w:val="0"/>
                <w:sz w:val="13"/>
                <w:szCs w:val="13"/>
              </w:rPr>
              <w:t>1,336.72</w:t>
            </w:r>
          </w:p>
        </w:tc>
        <w:tc>
          <w:tcPr>
            <w:tcW w:w="849" w:type="dxa"/>
            <w:tcBorders>
              <w:top w:val="nil"/>
              <w:left w:val="nil"/>
              <w:bottom w:val="single" w:color="auto" w:sz="4" w:space="0"/>
              <w:right w:val="single" w:color="auto" w:sz="4" w:space="0"/>
            </w:tcBorders>
            <w:noWrap/>
            <w:vAlign w:val="bottom"/>
          </w:tcPr>
          <w:p w14:paraId="3154700F">
            <w:pPr>
              <w:widowControl/>
              <w:jc w:val="center"/>
              <w:textAlignment w:val="bottom"/>
              <w:rPr>
                <w:rFonts w:ascii="Times New Roman"/>
                <w:color w:val="000000"/>
                <w:kern w:val="0"/>
                <w:sz w:val="13"/>
                <w:szCs w:val="13"/>
              </w:rPr>
            </w:pPr>
            <w:r>
              <w:rPr>
                <w:rFonts w:ascii="Times New Roman"/>
                <w:color w:val="000000"/>
                <w:kern w:val="0"/>
                <w:sz w:val="13"/>
                <w:szCs w:val="13"/>
              </w:rPr>
              <w:t>1,316.71</w:t>
            </w:r>
          </w:p>
        </w:tc>
        <w:tc>
          <w:tcPr>
            <w:tcW w:w="830" w:type="dxa"/>
            <w:tcBorders>
              <w:top w:val="nil"/>
              <w:left w:val="nil"/>
              <w:bottom w:val="single" w:color="auto" w:sz="4" w:space="0"/>
              <w:right w:val="single" w:color="auto" w:sz="4" w:space="0"/>
            </w:tcBorders>
            <w:noWrap/>
            <w:vAlign w:val="bottom"/>
          </w:tcPr>
          <w:p w14:paraId="4954F780">
            <w:pPr>
              <w:widowControl/>
              <w:jc w:val="center"/>
              <w:textAlignment w:val="bottom"/>
              <w:rPr>
                <w:rFonts w:ascii="Times New Roman"/>
                <w:color w:val="000000"/>
                <w:kern w:val="0"/>
                <w:sz w:val="13"/>
                <w:szCs w:val="13"/>
              </w:rPr>
            </w:pPr>
            <w:r>
              <w:rPr>
                <w:rFonts w:ascii="Times New Roman"/>
                <w:color w:val="000000"/>
                <w:kern w:val="0"/>
                <w:sz w:val="13"/>
                <w:szCs w:val="13"/>
              </w:rPr>
              <w:t>1,292.25</w:t>
            </w:r>
          </w:p>
        </w:tc>
        <w:tc>
          <w:tcPr>
            <w:tcW w:w="941" w:type="dxa"/>
            <w:tcBorders>
              <w:top w:val="nil"/>
              <w:left w:val="nil"/>
              <w:bottom w:val="single" w:color="auto" w:sz="4" w:space="0"/>
              <w:right w:val="single" w:color="auto" w:sz="4" w:space="0"/>
            </w:tcBorders>
            <w:vAlign w:val="center"/>
          </w:tcPr>
          <w:p w14:paraId="0749697E">
            <w:pPr>
              <w:widowControl/>
              <w:jc w:val="center"/>
              <w:textAlignment w:val="bottom"/>
              <w:rPr>
                <w:rFonts w:ascii="Times New Roman"/>
                <w:color w:val="000000"/>
                <w:kern w:val="0"/>
                <w:sz w:val="13"/>
                <w:szCs w:val="13"/>
              </w:rPr>
            </w:pPr>
            <w:r>
              <w:rPr>
                <w:rFonts w:ascii="Times New Roman"/>
                <w:b/>
                <w:bCs/>
                <w:color w:val="000000"/>
                <w:sz w:val="13"/>
                <w:szCs w:val="13"/>
              </w:rPr>
              <w:t>18,351.82</w:t>
            </w:r>
          </w:p>
        </w:tc>
      </w:tr>
      <w:tr w14:paraId="1FD992B1">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7B1919C0">
            <w:pPr>
              <w:widowControl/>
              <w:jc w:val="left"/>
              <w:textAlignment w:val="center"/>
              <w:rPr>
                <w:rFonts w:ascii="Times New Roman"/>
                <w:color w:val="000000"/>
                <w:kern w:val="0"/>
                <w:sz w:val="13"/>
                <w:szCs w:val="13"/>
              </w:rPr>
            </w:pPr>
            <w:r>
              <w:rPr>
                <w:rFonts w:ascii="Times New Roman"/>
                <w:color w:val="000000"/>
                <w:kern w:val="0"/>
                <w:sz w:val="13"/>
                <w:szCs w:val="13"/>
              </w:rPr>
              <w:t>3.相关税费</w:t>
            </w:r>
          </w:p>
        </w:tc>
        <w:tc>
          <w:tcPr>
            <w:tcW w:w="829" w:type="dxa"/>
            <w:tcBorders>
              <w:top w:val="nil"/>
              <w:left w:val="nil"/>
              <w:bottom w:val="single" w:color="auto" w:sz="4" w:space="0"/>
              <w:right w:val="single" w:color="auto" w:sz="4" w:space="0"/>
            </w:tcBorders>
            <w:noWrap/>
            <w:vAlign w:val="bottom"/>
          </w:tcPr>
          <w:p w14:paraId="363185B1">
            <w:pPr>
              <w:widowControl/>
              <w:jc w:val="center"/>
              <w:textAlignment w:val="bottom"/>
              <w:rPr>
                <w:rFonts w:ascii="Times New Roman"/>
                <w:color w:val="000000"/>
                <w:kern w:val="0"/>
                <w:sz w:val="13"/>
                <w:szCs w:val="13"/>
              </w:rPr>
            </w:pPr>
            <w:r>
              <w:rPr>
                <w:rFonts w:ascii="Times New Roman"/>
                <w:color w:val="000000"/>
                <w:kern w:val="0"/>
                <w:sz w:val="13"/>
                <w:szCs w:val="13"/>
              </w:rPr>
              <w:t>5,230.11</w:t>
            </w:r>
          </w:p>
        </w:tc>
        <w:tc>
          <w:tcPr>
            <w:tcW w:w="829" w:type="dxa"/>
            <w:tcBorders>
              <w:top w:val="nil"/>
              <w:left w:val="nil"/>
              <w:bottom w:val="single" w:color="auto" w:sz="4" w:space="0"/>
              <w:right w:val="single" w:color="auto" w:sz="4" w:space="0"/>
            </w:tcBorders>
            <w:noWrap/>
            <w:vAlign w:val="bottom"/>
          </w:tcPr>
          <w:p w14:paraId="5F95B3FF">
            <w:pPr>
              <w:widowControl/>
              <w:jc w:val="center"/>
              <w:textAlignment w:val="bottom"/>
              <w:rPr>
                <w:rFonts w:ascii="Times New Roman"/>
                <w:color w:val="000000"/>
                <w:kern w:val="0"/>
                <w:sz w:val="13"/>
                <w:szCs w:val="13"/>
              </w:rPr>
            </w:pPr>
            <w:r>
              <w:rPr>
                <w:rFonts w:ascii="Times New Roman"/>
                <w:color w:val="000000"/>
                <w:kern w:val="0"/>
                <w:sz w:val="13"/>
                <w:szCs w:val="13"/>
              </w:rPr>
              <w:t>2,478.75</w:t>
            </w:r>
          </w:p>
        </w:tc>
        <w:tc>
          <w:tcPr>
            <w:tcW w:w="829" w:type="dxa"/>
            <w:tcBorders>
              <w:top w:val="nil"/>
              <w:left w:val="nil"/>
              <w:bottom w:val="single" w:color="auto" w:sz="4" w:space="0"/>
              <w:right w:val="single" w:color="auto" w:sz="4" w:space="0"/>
            </w:tcBorders>
            <w:noWrap/>
            <w:vAlign w:val="bottom"/>
          </w:tcPr>
          <w:p w14:paraId="37281276">
            <w:pPr>
              <w:widowControl/>
              <w:jc w:val="center"/>
              <w:textAlignment w:val="bottom"/>
              <w:rPr>
                <w:rFonts w:ascii="Times New Roman"/>
                <w:color w:val="000000"/>
                <w:kern w:val="0"/>
                <w:sz w:val="13"/>
                <w:szCs w:val="13"/>
              </w:rPr>
            </w:pPr>
            <w:r>
              <w:rPr>
                <w:rFonts w:ascii="Times New Roman"/>
                <w:color w:val="000000"/>
                <w:kern w:val="0"/>
                <w:sz w:val="13"/>
                <w:szCs w:val="13"/>
              </w:rPr>
              <w:t>2,681.21</w:t>
            </w:r>
          </w:p>
        </w:tc>
        <w:tc>
          <w:tcPr>
            <w:tcW w:w="829" w:type="dxa"/>
            <w:tcBorders>
              <w:top w:val="nil"/>
              <w:left w:val="nil"/>
              <w:bottom w:val="single" w:color="auto" w:sz="4" w:space="0"/>
              <w:right w:val="single" w:color="auto" w:sz="4" w:space="0"/>
            </w:tcBorders>
            <w:noWrap/>
            <w:vAlign w:val="bottom"/>
          </w:tcPr>
          <w:p w14:paraId="6855F732">
            <w:pPr>
              <w:widowControl/>
              <w:jc w:val="center"/>
              <w:textAlignment w:val="bottom"/>
              <w:rPr>
                <w:rFonts w:ascii="Times New Roman"/>
                <w:color w:val="000000"/>
                <w:kern w:val="0"/>
                <w:sz w:val="13"/>
                <w:szCs w:val="13"/>
              </w:rPr>
            </w:pPr>
            <w:r>
              <w:rPr>
                <w:rFonts w:ascii="Times New Roman"/>
                <w:color w:val="000000"/>
                <w:kern w:val="0"/>
                <w:sz w:val="13"/>
                <w:szCs w:val="13"/>
              </w:rPr>
              <w:t>2,893.83</w:t>
            </w:r>
          </w:p>
        </w:tc>
        <w:tc>
          <w:tcPr>
            <w:tcW w:w="830" w:type="dxa"/>
            <w:tcBorders>
              <w:top w:val="nil"/>
              <w:left w:val="nil"/>
              <w:bottom w:val="single" w:color="auto" w:sz="4" w:space="0"/>
              <w:right w:val="single" w:color="auto" w:sz="4" w:space="0"/>
            </w:tcBorders>
            <w:noWrap/>
            <w:vAlign w:val="bottom"/>
          </w:tcPr>
          <w:p w14:paraId="015A7798">
            <w:pPr>
              <w:widowControl/>
              <w:jc w:val="center"/>
              <w:textAlignment w:val="bottom"/>
              <w:rPr>
                <w:rFonts w:ascii="Times New Roman"/>
                <w:color w:val="000000"/>
                <w:kern w:val="0"/>
                <w:sz w:val="13"/>
                <w:szCs w:val="13"/>
              </w:rPr>
            </w:pPr>
            <w:r>
              <w:rPr>
                <w:rFonts w:ascii="Times New Roman"/>
                <w:color w:val="000000"/>
                <w:kern w:val="0"/>
                <w:sz w:val="13"/>
                <w:szCs w:val="13"/>
              </w:rPr>
              <w:t>3,117.11</w:t>
            </w:r>
          </w:p>
        </w:tc>
        <w:tc>
          <w:tcPr>
            <w:tcW w:w="830" w:type="dxa"/>
            <w:tcBorders>
              <w:top w:val="nil"/>
              <w:left w:val="nil"/>
              <w:bottom w:val="single" w:color="auto" w:sz="4" w:space="0"/>
              <w:right w:val="single" w:color="auto" w:sz="4" w:space="0"/>
            </w:tcBorders>
            <w:noWrap/>
            <w:vAlign w:val="bottom"/>
          </w:tcPr>
          <w:p w14:paraId="2935EF67">
            <w:pPr>
              <w:widowControl/>
              <w:jc w:val="center"/>
              <w:textAlignment w:val="bottom"/>
              <w:rPr>
                <w:rFonts w:ascii="Times New Roman"/>
                <w:color w:val="000000"/>
                <w:kern w:val="0"/>
                <w:sz w:val="13"/>
                <w:szCs w:val="13"/>
              </w:rPr>
            </w:pPr>
            <w:r>
              <w:rPr>
                <w:rFonts w:ascii="Times New Roman"/>
                <w:color w:val="000000"/>
                <w:kern w:val="0"/>
                <w:sz w:val="13"/>
                <w:szCs w:val="13"/>
              </w:rPr>
              <w:t>6,084.31</w:t>
            </w:r>
          </w:p>
        </w:tc>
        <w:tc>
          <w:tcPr>
            <w:tcW w:w="830" w:type="dxa"/>
            <w:tcBorders>
              <w:top w:val="nil"/>
              <w:left w:val="nil"/>
              <w:bottom w:val="single" w:color="auto" w:sz="4" w:space="0"/>
              <w:right w:val="single" w:color="auto" w:sz="4" w:space="0"/>
            </w:tcBorders>
            <w:noWrap/>
            <w:vAlign w:val="bottom"/>
          </w:tcPr>
          <w:p w14:paraId="6D939BBD">
            <w:pPr>
              <w:widowControl/>
              <w:jc w:val="center"/>
              <w:textAlignment w:val="bottom"/>
              <w:rPr>
                <w:rFonts w:ascii="Times New Roman"/>
                <w:color w:val="000000"/>
                <w:kern w:val="0"/>
                <w:sz w:val="13"/>
                <w:szCs w:val="13"/>
              </w:rPr>
            </w:pPr>
            <w:r>
              <w:rPr>
                <w:rFonts w:ascii="Times New Roman"/>
                <w:color w:val="000000"/>
                <w:kern w:val="0"/>
                <w:sz w:val="13"/>
                <w:szCs w:val="13"/>
              </w:rPr>
              <w:t>6,033.51</w:t>
            </w:r>
          </w:p>
        </w:tc>
        <w:tc>
          <w:tcPr>
            <w:tcW w:w="849" w:type="dxa"/>
            <w:tcBorders>
              <w:top w:val="nil"/>
              <w:left w:val="nil"/>
              <w:bottom w:val="single" w:color="auto" w:sz="4" w:space="0"/>
              <w:right w:val="single" w:color="auto" w:sz="4" w:space="0"/>
            </w:tcBorders>
            <w:noWrap/>
            <w:vAlign w:val="bottom"/>
          </w:tcPr>
          <w:p w14:paraId="1A162213">
            <w:pPr>
              <w:widowControl/>
              <w:jc w:val="center"/>
              <w:textAlignment w:val="bottom"/>
              <w:rPr>
                <w:rFonts w:ascii="Times New Roman"/>
                <w:color w:val="000000"/>
                <w:kern w:val="0"/>
                <w:sz w:val="13"/>
                <w:szCs w:val="13"/>
              </w:rPr>
            </w:pPr>
            <w:r>
              <w:rPr>
                <w:rFonts w:ascii="Times New Roman"/>
                <w:color w:val="000000"/>
                <w:kern w:val="0"/>
                <w:sz w:val="13"/>
                <w:szCs w:val="13"/>
              </w:rPr>
              <w:t>5,875.22</w:t>
            </w:r>
          </w:p>
        </w:tc>
        <w:tc>
          <w:tcPr>
            <w:tcW w:w="849" w:type="dxa"/>
            <w:tcBorders>
              <w:top w:val="nil"/>
              <w:left w:val="nil"/>
              <w:bottom w:val="single" w:color="auto" w:sz="4" w:space="0"/>
              <w:right w:val="single" w:color="auto" w:sz="4" w:space="0"/>
            </w:tcBorders>
            <w:noWrap/>
            <w:vAlign w:val="bottom"/>
          </w:tcPr>
          <w:p w14:paraId="40EEC1A0">
            <w:pPr>
              <w:widowControl/>
              <w:jc w:val="center"/>
              <w:textAlignment w:val="bottom"/>
              <w:rPr>
                <w:rFonts w:ascii="Times New Roman"/>
                <w:color w:val="000000"/>
                <w:kern w:val="0"/>
                <w:sz w:val="13"/>
                <w:szCs w:val="13"/>
              </w:rPr>
            </w:pPr>
            <w:r>
              <w:rPr>
                <w:rFonts w:ascii="Times New Roman"/>
                <w:color w:val="000000"/>
                <w:kern w:val="0"/>
                <w:sz w:val="13"/>
                <w:szCs w:val="13"/>
              </w:rPr>
              <w:t>5,689.30</w:t>
            </w:r>
          </w:p>
        </w:tc>
        <w:tc>
          <w:tcPr>
            <w:tcW w:w="830" w:type="dxa"/>
            <w:tcBorders>
              <w:top w:val="nil"/>
              <w:left w:val="nil"/>
              <w:bottom w:val="single" w:color="auto" w:sz="4" w:space="0"/>
              <w:right w:val="single" w:color="auto" w:sz="4" w:space="0"/>
            </w:tcBorders>
            <w:noWrap/>
            <w:vAlign w:val="bottom"/>
          </w:tcPr>
          <w:p w14:paraId="50B6FA2F">
            <w:pPr>
              <w:widowControl/>
              <w:jc w:val="center"/>
              <w:textAlignment w:val="bottom"/>
              <w:rPr>
                <w:rFonts w:ascii="Times New Roman"/>
                <w:color w:val="000000"/>
                <w:kern w:val="0"/>
                <w:sz w:val="13"/>
                <w:szCs w:val="13"/>
              </w:rPr>
            </w:pPr>
            <w:r>
              <w:rPr>
                <w:rFonts w:ascii="Times New Roman"/>
                <w:color w:val="000000"/>
                <w:kern w:val="0"/>
                <w:sz w:val="13"/>
                <w:szCs w:val="13"/>
              </w:rPr>
              <w:t>10,621.67</w:t>
            </w:r>
          </w:p>
        </w:tc>
        <w:tc>
          <w:tcPr>
            <w:tcW w:w="941" w:type="dxa"/>
            <w:tcBorders>
              <w:top w:val="nil"/>
              <w:left w:val="nil"/>
              <w:bottom w:val="single" w:color="auto" w:sz="4" w:space="0"/>
              <w:right w:val="single" w:color="auto" w:sz="4" w:space="0"/>
            </w:tcBorders>
            <w:vAlign w:val="center"/>
          </w:tcPr>
          <w:p w14:paraId="3A53393C">
            <w:pPr>
              <w:widowControl/>
              <w:jc w:val="center"/>
              <w:textAlignment w:val="bottom"/>
              <w:rPr>
                <w:rFonts w:ascii="Times New Roman"/>
                <w:color w:val="000000"/>
                <w:kern w:val="0"/>
                <w:sz w:val="13"/>
                <w:szCs w:val="13"/>
              </w:rPr>
            </w:pPr>
            <w:r>
              <w:rPr>
                <w:rFonts w:ascii="Times New Roman"/>
                <w:b/>
                <w:bCs/>
                <w:color w:val="000000"/>
                <w:sz w:val="13"/>
                <w:szCs w:val="13"/>
              </w:rPr>
              <w:t>59,622.03</w:t>
            </w:r>
          </w:p>
        </w:tc>
      </w:tr>
      <w:tr w14:paraId="3B2B6FB3">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6831E3D8">
            <w:pPr>
              <w:widowControl/>
              <w:jc w:val="left"/>
              <w:textAlignment w:val="center"/>
              <w:rPr>
                <w:rFonts w:ascii="Times New Roman"/>
                <w:color w:val="000000"/>
                <w:kern w:val="0"/>
                <w:sz w:val="13"/>
                <w:szCs w:val="13"/>
              </w:rPr>
            </w:pPr>
            <w:r>
              <w:rPr>
                <w:rFonts w:ascii="Times New Roman"/>
                <w:color w:val="000000"/>
                <w:kern w:val="0"/>
                <w:sz w:val="13"/>
                <w:szCs w:val="13"/>
              </w:rPr>
              <w:t>4.经营活动产生的现金流小计</w:t>
            </w:r>
          </w:p>
        </w:tc>
        <w:tc>
          <w:tcPr>
            <w:tcW w:w="829" w:type="dxa"/>
            <w:tcBorders>
              <w:top w:val="nil"/>
              <w:left w:val="nil"/>
              <w:bottom w:val="single" w:color="auto" w:sz="4" w:space="0"/>
              <w:right w:val="single" w:color="auto" w:sz="4" w:space="0"/>
            </w:tcBorders>
            <w:noWrap/>
            <w:vAlign w:val="bottom"/>
          </w:tcPr>
          <w:p w14:paraId="2A8E8269">
            <w:pPr>
              <w:widowControl/>
              <w:jc w:val="center"/>
              <w:textAlignment w:val="bottom"/>
              <w:rPr>
                <w:rFonts w:ascii="Times New Roman"/>
                <w:color w:val="000000"/>
                <w:kern w:val="0"/>
                <w:sz w:val="13"/>
                <w:szCs w:val="13"/>
              </w:rPr>
            </w:pPr>
            <w:r>
              <w:rPr>
                <w:rFonts w:ascii="Times New Roman"/>
                <w:color w:val="000000"/>
                <w:kern w:val="0"/>
                <w:sz w:val="13"/>
                <w:szCs w:val="13"/>
              </w:rPr>
              <w:t>6,087.38</w:t>
            </w:r>
          </w:p>
        </w:tc>
        <w:tc>
          <w:tcPr>
            <w:tcW w:w="829" w:type="dxa"/>
            <w:tcBorders>
              <w:top w:val="nil"/>
              <w:left w:val="nil"/>
              <w:bottom w:val="single" w:color="auto" w:sz="4" w:space="0"/>
              <w:right w:val="single" w:color="auto" w:sz="4" w:space="0"/>
            </w:tcBorders>
            <w:noWrap/>
            <w:vAlign w:val="bottom"/>
          </w:tcPr>
          <w:p w14:paraId="34B6CFEE">
            <w:pPr>
              <w:widowControl/>
              <w:jc w:val="center"/>
              <w:textAlignment w:val="bottom"/>
              <w:rPr>
                <w:rFonts w:ascii="Times New Roman"/>
                <w:color w:val="000000"/>
                <w:kern w:val="0"/>
                <w:sz w:val="13"/>
                <w:szCs w:val="13"/>
              </w:rPr>
            </w:pPr>
            <w:r>
              <w:rPr>
                <w:rFonts w:ascii="Times New Roman"/>
                <w:color w:val="000000"/>
                <w:kern w:val="0"/>
                <w:sz w:val="13"/>
                <w:szCs w:val="13"/>
              </w:rPr>
              <w:t>9,412.80</w:t>
            </w:r>
          </w:p>
        </w:tc>
        <w:tc>
          <w:tcPr>
            <w:tcW w:w="829" w:type="dxa"/>
            <w:tcBorders>
              <w:top w:val="nil"/>
              <w:left w:val="nil"/>
              <w:bottom w:val="single" w:color="auto" w:sz="4" w:space="0"/>
              <w:right w:val="single" w:color="auto" w:sz="4" w:space="0"/>
            </w:tcBorders>
            <w:noWrap/>
            <w:vAlign w:val="bottom"/>
          </w:tcPr>
          <w:p w14:paraId="3DCDF5AA">
            <w:pPr>
              <w:widowControl/>
              <w:jc w:val="center"/>
              <w:textAlignment w:val="bottom"/>
              <w:rPr>
                <w:rFonts w:ascii="Times New Roman"/>
                <w:color w:val="000000"/>
                <w:kern w:val="0"/>
                <w:sz w:val="13"/>
                <w:szCs w:val="13"/>
              </w:rPr>
            </w:pPr>
            <w:r>
              <w:rPr>
                <w:rFonts w:ascii="Times New Roman"/>
                <w:color w:val="000000"/>
                <w:kern w:val="0"/>
                <w:sz w:val="13"/>
                <w:szCs w:val="13"/>
              </w:rPr>
              <w:t>9,813.23</w:t>
            </w:r>
          </w:p>
        </w:tc>
        <w:tc>
          <w:tcPr>
            <w:tcW w:w="829" w:type="dxa"/>
            <w:tcBorders>
              <w:top w:val="nil"/>
              <w:left w:val="nil"/>
              <w:bottom w:val="single" w:color="auto" w:sz="4" w:space="0"/>
              <w:right w:val="single" w:color="auto" w:sz="4" w:space="0"/>
            </w:tcBorders>
            <w:noWrap/>
            <w:vAlign w:val="bottom"/>
          </w:tcPr>
          <w:p w14:paraId="7EF542AA">
            <w:pPr>
              <w:widowControl/>
              <w:jc w:val="center"/>
              <w:textAlignment w:val="bottom"/>
              <w:rPr>
                <w:rFonts w:ascii="Times New Roman"/>
                <w:color w:val="000000"/>
                <w:kern w:val="0"/>
                <w:sz w:val="13"/>
                <w:szCs w:val="13"/>
              </w:rPr>
            </w:pPr>
            <w:r>
              <w:rPr>
                <w:rFonts w:ascii="Times New Roman"/>
                <w:color w:val="000000"/>
                <w:kern w:val="0"/>
                <w:sz w:val="13"/>
                <w:szCs w:val="13"/>
              </w:rPr>
              <w:t>10,233.79</w:t>
            </w:r>
          </w:p>
        </w:tc>
        <w:tc>
          <w:tcPr>
            <w:tcW w:w="830" w:type="dxa"/>
            <w:tcBorders>
              <w:top w:val="nil"/>
              <w:left w:val="nil"/>
              <w:bottom w:val="single" w:color="auto" w:sz="4" w:space="0"/>
              <w:right w:val="single" w:color="auto" w:sz="4" w:space="0"/>
            </w:tcBorders>
            <w:noWrap/>
            <w:vAlign w:val="bottom"/>
          </w:tcPr>
          <w:p w14:paraId="2F9A4111">
            <w:pPr>
              <w:widowControl/>
              <w:jc w:val="center"/>
              <w:textAlignment w:val="bottom"/>
              <w:rPr>
                <w:rFonts w:ascii="Times New Roman"/>
                <w:color w:val="000000"/>
                <w:kern w:val="0"/>
                <w:sz w:val="13"/>
                <w:szCs w:val="13"/>
              </w:rPr>
            </w:pPr>
            <w:r>
              <w:rPr>
                <w:rFonts w:ascii="Times New Roman"/>
                <w:color w:val="000000"/>
                <w:kern w:val="0"/>
                <w:sz w:val="13"/>
                <w:szCs w:val="13"/>
              </w:rPr>
              <w:t>10,675.48</w:t>
            </w:r>
          </w:p>
        </w:tc>
        <w:tc>
          <w:tcPr>
            <w:tcW w:w="830" w:type="dxa"/>
            <w:tcBorders>
              <w:top w:val="nil"/>
              <w:left w:val="nil"/>
              <w:bottom w:val="single" w:color="auto" w:sz="4" w:space="0"/>
              <w:right w:val="single" w:color="auto" w:sz="4" w:space="0"/>
            </w:tcBorders>
            <w:noWrap/>
            <w:vAlign w:val="bottom"/>
          </w:tcPr>
          <w:p w14:paraId="24C242CE">
            <w:pPr>
              <w:widowControl/>
              <w:jc w:val="center"/>
              <w:textAlignment w:val="bottom"/>
              <w:rPr>
                <w:rFonts w:ascii="Times New Roman"/>
                <w:color w:val="000000"/>
                <w:kern w:val="0"/>
                <w:sz w:val="13"/>
                <w:szCs w:val="13"/>
              </w:rPr>
            </w:pPr>
            <w:r>
              <w:rPr>
                <w:rFonts w:ascii="Times New Roman"/>
                <w:color w:val="000000"/>
                <w:kern w:val="0"/>
                <w:sz w:val="13"/>
                <w:szCs w:val="13"/>
              </w:rPr>
              <w:t>19,552.97</w:t>
            </w:r>
          </w:p>
        </w:tc>
        <w:tc>
          <w:tcPr>
            <w:tcW w:w="830" w:type="dxa"/>
            <w:tcBorders>
              <w:top w:val="nil"/>
              <w:left w:val="nil"/>
              <w:bottom w:val="single" w:color="auto" w:sz="4" w:space="0"/>
              <w:right w:val="single" w:color="auto" w:sz="4" w:space="0"/>
            </w:tcBorders>
            <w:noWrap/>
            <w:vAlign w:val="bottom"/>
          </w:tcPr>
          <w:p w14:paraId="2B732B29">
            <w:pPr>
              <w:widowControl/>
              <w:jc w:val="center"/>
              <w:textAlignment w:val="bottom"/>
              <w:rPr>
                <w:rFonts w:ascii="Times New Roman"/>
                <w:color w:val="000000"/>
                <w:kern w:val="0"/>
                <w:sz w:val="13"/>
                <w:szCs w:val="13"/>
              </w:rPr>
            </w:pPr>
            <w:r>
              <w:rPr>
                <w:rFonts w:ascii="Times New Roman"/>
                <w:color w:val="000000"/>
                <w:kern w:val="0"/>
                <w:sz w:val="13"/>
                <w:szCs w:val="13"/>
              </w:rPr>
              <w:t>19,585.38</w:t>
            </w:r>
          </w:p>
        </w:tc>
        <w:tc>
          <w:tcPr>
            <w:tcW w:w="849" w:type="dxa"/>
            <w:tcBorders>
              <w:top w:val="nil"/>
              <w:left w:val="nil"/>
              <w:bottom w:val="single" w:color="auto" w:sz="4" w:space="0"/>
              <w:right w:val="single" w:color="auto" w:sz="4" w:space="0"/>
            </w:tcBorders>
            <w:noWrap/>
            <w:vAlign w:val="bottom"/>
          </w:tcPr>
          <w:p w14:paraId="6FFF1990">
            <w:pPr>
              <w:widowControl/>
              <w:jc w:val="center"/>
              <w:textAlignment w:val="bottom"/>
              <w:rPr>
                <w:rFonts w:ascii="Times New Roman"/>
                <w:color w:val="000000"/>
                <w:kern w:val="0"/>
                <w:sz w:val="13"/>
                <w:szCs w:val="13"/>
              </w:rPr>
            </w:pPr>
            <w:r>
              <w:rPr>
                <w:rFonts w:ascii="Times New Roman"/>
                <w:color w:val="000000"/>
                <w:kern w:val="0"/>
                <w:sz w:val="13"/>
                <w:szCs w:val="13"/>
              </w:rPr>
              <w:t>19,330.86</w:t>
            </w:r>
          </w:p>
        </w:tc>
        <w:tc>
          <w:tcPr>
            <w:tcW w:w="849" w:type="dxa"/>
            <w:tcBorders>
              <w:top w:val="nil"/>
              <w:left w:val="nil"/>
              <w:bottom w:val="single" w:color="auto" w:sz="4" w:space="0"/>
              <w:right w:val="single" w:color="auto" w:sz="4" w:space="0"/>
            </w:tcBorders>
            <w:noWrap/>
            <w:vAlign w:val="bottom"/>
          </w:tcPr>
          <w:p w14:paraId="1049F5EC">
            <w:pPr>
              <w:widowControl/>
              <w:jc w:val="center"/>
              <w:textAlignment w:val="bottom"/>
              <w:rPr>
                <w:rFonts w:ascii="Times New Roman"/>
                <w:color w:val="000000"/>
                <w:kern w:val="0"/>
                <w:sz w:val="13"/>
                <w:szCs w:val="13"/>
              </w:rPr>
            </w:pPr>
            <w:r>
              <w:rPr>
                <w:rFonts w:ascii="Times New Roman"/>
                <w:color w:val="000000"/>
                <w:kern w:val="0"/>
                <w:sz w:val="13"/>
                <w:szCs w:val="13"/>
              </w:rPr>
              <w:t>19,026.65</w:t>
            </w:r>
          </w:p>
        </w:tc>
        <w:tc>
          <w:tcPr>
            <w:tcW w:w="830" w:type="dxa"/>
            <w:tcBorders>
              <w:top w:val="nil"/>
              <w:left w:val="nil"/>
              <w:bottom w:val="single" w:color="auto" w:sz="4" w:space="0"/>
              <w:right w:val="single" w:color="auto" w:sz="4" w:space="0"/>
            </w:tcBorders>
            <w:noWrap/>
            <w:vAlign w:val="bottom"/>
          </w:tcPr>
          <w:p w14:paraId="0CDAA3F3">
            <w:pPr>
              <w:widowControl/>
              <w:jc w:val="center"/>
              <w:textAlignment w:val="bottom"/>
              <w:rPr>
                <w:rFonts w:ascii="Times New Roman"/>
                <w:color w:val="000000"/>
                <w:kern w:val="0"/>
                <w:sz w:val="13"/>
                <w:szCs w:val="13"/>
              </w:rPr>
            </w:pPr>
            <w:r>
              <w:rPr>
                <w:rFonts w:ascii="Times New Roman"/>
                <w:color w:val="000000"/>
                <w:kern w:val="0"/>
                <w:sz w:val="13"/>
                <w:szCs w:val="13"/>
              </w:rPr>
              <w:t>13,520.18</w:t>
            </w:r>
          </w:p>
        </w:tc>
        <w:tc>
          <w:tcPr>
            <w:tcW w:w="941" w:type="dxa"/>
            <w:tcBorders>
              <w:top w:val="nil"/>
              <w:left w:val="nil"/>
              <w:bottom w:val="single" w:color="auto" w:sz="4" w:space="0"/>
              <w:right w:val="single" w:color="auto" w:sz="4" w:space="0"/>
            </w:tcBorders>
            <w:vAlign w:val="center"/>
          </w:tcPr>
          <w:p w14:paraId="39F2217A">
            <w:pPr>
              <w:widowControl/>
              <w:jc w:val="center"/>
              <w:textAlignment w:val="bottom"/>
              <w:rPr>
                <w:rFonts w:ascii="Times New Roman"/>
                <w:color w:val="000000"/>
                <w:kern w:val="0"/>
                <w:sz w:val="13"/>
                <w:szCs w:val="13"/>
              </w:rPr>
            </w:pPr>
            <w:r>
              <w:rPr>
                <w:rFonts w:ascii="Times New Roman"/>
                <w:b/>
                <w:bCs/>
                <w:color w:val="000000"/>
                <w:sz w:val="13"/>
                <w:szCs w:val="13"/>
              </w:rPr>
              <w:t>201,381.98</w:t>
            </w:r>
          </w:p>
        </w:tc>
      </w:tr>
      <w:tr w14:paraId="0A1483CB">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4BBCC7A8">
            <w:pPr>
              <w:widowControl/>
              <w:jc w:val="left"/>
              <w:textAlignment w:val="center"/>
              <w:rPr>
                <w:rFonts w:ascii="Times New Roman"/>
                <w:b/>
                <w:bCs/>
                <w:color w:val="000000"/>
                <w:kern w:val="0"/>
                <w:sz w:val="13"/>
                <w:szCs w:val="13"/>
              </w:rPr>
            </w:pPr>
            <w:r>
              <w:rPr>
                <w:rFonts w:ascii="Times New Roman"/>
                <w:b/>
                <w:color w:val="000000"/>
                <w:kern w:val="0"/>
                <w:sz w:val="13"/>
                <w:szCs w:val="13"/>
              </w:rPr>
              <w:t>二、投资活动产生的现金流</w:t>
            </w:r>
          </w:p>
        </w:tc>
        <w:tc>
          <w:tcPr>
            <w:tcW w:w="829" w:type="dxa"/>
            <w:tcBorders>
              <w:top w:val="nil"/>
              <w:left w:val="nil"/>
              <w:bottom w:val="single" w:color="auto" w:sz="4" w:space="0"/>
              <w:right w:val="single" w:color="auto" w:sz="4" w:space="0"/>
            </w:tcBorders>
            <w:noWrap/>
            <w:vAlign w:val="bottom"/>
          </w:tcPr>
          <w:p w14:paraId="08194936">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55DF152E">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46C0C888">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2480D47C">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30" w:type="dxa"/>
            <w:tcBorders>
              <w:top w:val="nil"/>
              <w:left w:val="nil"/>
              <w:bottom w:val="single" w:color="auto" w:sz="4" w:space="0"/>
              <w:right w:val="single" w:color="auto" w:sz="4" w:space="0"/>
            </w:tcBorders>
            <w:noWrap/>
            <w:vAlign w:val="bottom"/>
          </w:tcPr>
          <w:p w14:paraId="6D5EF578">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7EE4490">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10648A16">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54E34971">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5995C3C9">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36136D08">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32571AB0">
            <w:pPr>
              <w:jc w:val="center"/>
              <w:rPr>
                <w:rFonts w:ascii="Times New Roman"/>
                <w:color w:val="000000"/>
                <w:kern w:val="0"/>
                <w:sz w:val="13"/>
                <w:szCs w:val="13"/>
              </w:rPr>
            </w:pPr>
            <w:r>
              <w:rPr>
                <w:rFonts w:ascii="Times New Roman"/>
                <w:b/>
                <w:bCs/>
                <w:color w:val="000000"/>
                <w:sz w:val="13"/>
                <w:szCs w:val="13"/>
              </w:rPr>
              <w:t>0.00</w:t>
            </w:r>
          </w:p>
        </w:tc>
      </w:tr>
      <w:tr w14:paraId="0CD034C7">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380D0AC7">
            <w:pPr>
              <w:widowControl/>
              <w:jc w:val="left"/>
              <w:textAlignment w:val="center"/>
              <w:rPr>
                <w:rFonts w:ascii="Times New Roman"/>
                <w:color w:val="000000"/>
                <w:kern w:val="0"/>
                <w:sz w:val="13"/>
                <w:szCs w:val="13"/>
              </w:rPr>
            </w:pPr>
            <w:r>
              <w:rPr>
                <w:rFonts w:ascii="Times New Roman"/>
                <w:color w:val="000000"/>
                <w:kern w:val="0"/>
                <w:sz w:val="13"/>
                <w:szCs w:val="13"/>
              </w:rPr>
              <w:t>1.支付项目建设资金</w:t>
            </w:r>
          </w:p>
        </w:tc>
        <w:tc>
          <w:tcPr>
            <w:tcW w:w="829" w:type="dxa"/>
            <w:tcBorders>
              <w:top w:val="nil"/>
              <w:left w:val="nil"/>
              <w:bottom w:val="single" w:color="auto" w:sz="4" w:space="0"/>
              <w:right w:val="single" w:color="auto" w:sz="4" w:space="0"/>
            </w:tcBorders>
            <w:noWrap/>
            <w:vAlign w:val="bottom"/>
          </w:tcPr>
          <w:p w14:paraId="6EBB5E09">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1FC540EF">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20825975">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04E11A20">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30" w:type="dxa"/>
            <w:tcBorders>
              <w:top w:val="nil"/>
              <w:left w:val="nil"/>
              <w:bottom w:val="single" w:color="auto" w:sz="4" w:space="0"/>
              <w:right w:val="single" w:color="auto" w:sz="4" w:space="0"/>
            </w:tcBorders>
            <w:noWrap/>
            <w:vAlign w:val="bottom"/>
          </w:tcPr>
          <w:p w14:paraId="23879846">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0CEFAFD5">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36DBD08F">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025A4A5C">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645DC627">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553C59F">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73A77DBA">
            <w:pPr>
              <w:jc w:val="center"/>
              <w:rPr>
                <w:rFonts w:ascii="Times New Roman"/>
                <w:color w:val="000000"/>
                <w:kern w:val="0"/>
                <w:sz w:val="13"/>
                <w:szCs w:val="13"/>
              </w:rPr>
            </w:pPr>
            <w:r>
              <w:rPr>
                <w:rFonts w:ascii="Times New Roman"/>
                <w:b/>
                <w:bCs/>
                <w:color w:val="000000"/>
                <w:sz w:val="13"/>
                <w:szCs w:val="13"/>
              </w:rPr>
              <w:t>117,680.55</w:t>
            </w:r>
          </w:p>
        </w:tc>
      </w:tr>
      <w:tr w14:paraId="7CB6BB1E">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742E05BE">
            <w:pPr>
              <w:widowControl/>
              <w:jc w:val="left"/>
              <w:textAlignment w:val="center"/>
              <w:rPr>
                <w:rFonts w:ascii="Times New Roman"/>
                <w:color w:val="000000"/>
                <w:kern w:val="0"/>
                <w:sz w:val="13"/>
                <w:szCs w:val="13"/>
              </w:rPr>
            </w:pPr>
            <w:r>
              <w:rPr>
                <w:rFonts w:ascii="Times New Roman"/>
                <w:color w:val="000000"/>
                <w:kern w:val="0"/>
                <w:sz w:val="13"/>
                <w:szCs w:val="13"/>
              </w:rPr>
              <w:t>2.投资活动产生的现金流小计</w:t>
            </w:r>
          </w:p>
        </w:tc>
        <w:tc>
          <w:tcPr>
            <w:tcW w:w="829" w:type="dxa"/>
            <w:tcBorders>
              <w:top w:val="nil"/>
              <w:left w:val="nil"/>
              <w:bottom w:val="single" w:color="auto" w:sz="4" w:space="0"/>
              <w:right w:val="single" w:color="auto" w:sz="4" w:space="0"/>
            </w:tcBorders>
            <w:noWrap/>
            <w:vAlign w:val="bottom"/>
          </w:tcPr>
          <w:p w14:paraId="392E77C8">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3D96B3CE">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7282CFB6">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2341B277">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30" w:type="dxa"/>
            <w:tcBorders>
              <w:top w:val="nil"/>
              <w:left w:val="nil"/>
              <w:bottom w:val="single" w:color="auto" w:sz="4" w:space="0"/>
              <w:right w:val="single" w:color="auto" w:sz="4" w:space="0"/>
            </w:tcBorders>
            <w:noWrap/>
            <w:vAlign w:val="bottom"/>
          </w:tcPr>
          <w:p w14:paraId="2735E8FC">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144F679">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459030B5">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15153421">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38AEA9A7">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B72ED7C">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1B62DBCB">
            <w:pPr>
              <w:jc w:val="center"/>
              <w:rPr>
                <w:rFonts w:ascii="Times New Roman"/>
                <w:color w:val="000000"/>
                <w:kern w:val="0"/>
                <w:sz w:val="13"/>
                <w:szCs w:val="13"/>
              </w:rPr>
            </w:pPr>
            <w:r>
              <w:rPr>
                <w:rFonts w:ascii="Times New Roman"/>
                <w:b/>
                <w:bCs/>
                <w:color w:val="000000"/>
                <w:sz w:val="13"/>
                <w:szCs w:val="13"/>
              </w:rPr>
              <w:t>-117,680.55</w:t>
            </w:r>
          </w:p>
        </w:tc>
      </w:tr>
      <w:tr w14:paraId="34DEB0F3">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789BBE04">
            <w:pPr>
              <w:widowControl/>
              <w:jc w:val="left"/>
              <w:textAlignment w:val="center"/>
              <w:rPr>
                <w:rFonts w:ascii="Times New Roman"/>
                <w:b/>
                <w:bCs/>
                <w:color w:val="000000"/>
                <w:kern w:val="0"/>
                <w:sz w:val="13"/>
                <w:szCs w:val="13"/>
              </w:rPr>
            </w:pPr>
            <w:r>
              <w:rPr>
                <w:rFonts w:ascii="Times New Roman"/>
                <w:b/>
                <w:color w:val="000000"/>
                <w:kern w:val="0"/>
                <w:sz w:val="13"/>
                <w:szCs w:val="13"/>
              </w:rPr>
              <w:t>三、融资活动产生的现金流</w:t>
            </w:r>
          </w:p>
        </w:tc>
        <w:tc>
          <w:tcPr>
            <w:tcW w:w="829" w:type="dxa"/>
            <w:tcBorders>
              <w:top w:val="nil"/>
              <w:left w:val="nil"/>
              <w:bottom w:val="single" w:color="auto" w:sz="4" w:space="0"/>
              <w:right w:val="single" w:color="auto" w:sz="4" w:space="0"/>
            </w:tcBorders>
            <w:noWrap/>
            <w:vAlign w:val="bottom"/>
          </w:tcPr>
          <w:p w14:paraId="51B5D67E">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60408B4D">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0FD8C0F6">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bottom"/>
          </w:tcPr>
          <w:p w14:paraId="58A4C8C2">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30" w:type="dxa"/>
            <w:tcBorders>
              <w:top w:val="nil"/>
              <w:left w:val="nil"/>
              <w:bottom w:val="single" w:color="auto" w:sz="4" w:space="0"/>
              <w:right w:val="single" w:color="auto" w:sz="4" w:space="0"/>
            </w:tcBorders>
            <w:noWrap/>
            <w:vAlign w:val="bottom"/>
          </w:tcPr>
          <w:p w14:paraId="39018E49">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54554DC6">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24C98B83">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77D39396">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2D623AC7">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0810BCB2">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6555982A">
            <w:pPr>
              <w:jc w:val="center"/>
              <w:rPr>
                <w:rFonts w:ascii="Times New Roman"/>
                <w:color w:val="000000"/>
                <w:kern w:val="0"/>
                <w:sz w:val="13"/>
                <w:szCs w:val="13"/>
              </w:rPr>
            </w:pPr>
            <w:r>
              <w:rPr>
                <w:rFonts w:ascii="Times New Roman"/>
                <w:b/>
                <w:bCs/>
                <w:color w:val="000000"/>
                <w:sz w:val="13"/>
                <w:szCs w:val="13"/>
              </w:rPr>
              <w:t>0.00</w:t>
            </w:r>
          </w:p>
        </w:tc>
      </w:tr>
      <w:tr w14:paraId="0C1D1618">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52CE72E7">
            <w:pPr>
              <w:widowControl/>
              <w:jc w:val="left"/>
              <w:textAlignment w:val="center"/>
              <w:rPr>
                <w:rFonts w:ascii="Times New Roman"/>
                <w:color w:val="000000"/>
                <w:kern w:val="0"/>
                <w:sz w:val="13"/>
                <w:szCs w:val="13"/>
              </w:rPr>
            </w:pPr>
            <w:r>
              <w:rPr>
                <w:rFonts w:ascii="Times New Roman"/>
                <w:color w:val="000000"/>
                <w:kern w:val="0"/>
                <w:sz w:val="13"/>
                <w:szCs w:val="13"/>
              </w:rPr>
              <w:t>1.项目资本金</w:t>
            </w:r>
          </w:p>
        </w:tc>
        <w:tc>
          <w:tcPr>
            <w:tcW w:w="829" w:type="dxa"/>
            <w:tcBorders>
              <w:top w:val="nil"/>
              <w:left w:val="nil"/>
              <w:bottom w:val="single" w:color="auto" w:sz="4" w:space="0"/>
              <w:right w:val="single" w:color="auto" w:sz="4" w:space="0"/>
            </w:tcBorders>
            <w:noWrap/>
            <w:vAlign w:val="bottom"/>
          </w:tcPr>
          <w:p w14:paraId="4F9B26DD">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049BD661">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729DD117">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14A4E89F">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392F6969">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EEB84B4">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30114EED">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73351AAE">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72B001E8">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5B3CC5C3">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30A6B68D">
            <w:pPr>
              <w:jc w:val="center"/>
              <w:rPr>
                <w:rFonts w:ascii="Times New Roman"/>
                <w:color w:val="000000"/>
                <w:kern w:val="0"/>
                <w:sz w:val="13"/>
                <w:szCs w:val="13"/>
              </w:rPr>
            </w:pPr>
            <w:r>
              <w:rPr>
                <w:rFonts w:ascii="Times New Roman"/>
                <w:b/>
                <w:bCs/>
                <w:color w:val="000000"/>
                <w:sz w:val="13"/>
                <w:szCs w:val="13"/>
              </w:rPr>
              <w:t>33,530.55</w:t>
            </w:r>
          </w:p>
        </w:tc>
      </w:tr>
      <w:tr w14:paraId="38D7CD03">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04ECDFBA">
            <w:pPr>
              <w:widowControl/>
              <w:jc w:val="left"/>
              <w:textAlignment w:val="center"/>
              <w:rPr>
                <w:rFonts w:ascii="Times New Roman"/>
                <w:color w:val="000000"/>
                <w:kern w:val="0"/>
                <w:sz w:val="13"/>
                <w:szCs w:val="13"/>
              </w:rPr>
            </w:pPr>
            <w:r>
              <w:rPr>
                <w:rFonts w:ascii="Times New Roman"/>
                <w:color w:val="000000"/>
                <w:kern w:val="0"/>
                <w:sz w:val="13"/>
                <w:szCs w:val="13"/>
              </w:rPr>
              <w:t>2.债券融资款</w:t>
            </w:r>
          </w:p>
        </w:tc>
        <w:tc>
          <w:tcPr>
            <w:tcW w:w="829" w:type="dxa"/>
            <w:tcBorders>
              <w:top w:val="nil"/>
              <w:left w:val="nil"/>
              <w:bottom w:val="single" w:color="auto" w:sz="4" w:space="0"/>
              <w:right w:val="single" w:color="auto" w:sz="4" w:space="0"/>
            </w:tcBorders>
            <w:noWrap/>
            <w:vAlign w:val="bottom"/>
          </w:tcPr>
          <w:p w14:paraId="5FE14673">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49DA70FE">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705D6BF2">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0CCFB9C1">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1534EF79">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555BC6CE">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539CAA94">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3E38119A">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7D5607BB">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155A7AA6">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7C15ABFA">
            <w:pPr>
              <w:jc w:val="center"/>
              <w:rPr>
                <w:rFonts w:ascii="Times New Roman"/>
                <w:color w:val="000000"/>
                <w:kern w:val="0"/>
                <w:sz w:val="13"/>
                <w:szCs w:val="13"/>
              </w:rPr>
            </w:pPr>
            <w:r>
              <w:rPr>
                <w:rFonts w:ascii="Times New Roman"/>
                <w:b/>
                <w:bCs/>
                <w:color w:val="000000"/>
                <w:sz w:val="13"/>
                <w:szCs w:val="13"/>
              </w:rPr>
              <w:t>90,000.00</w:t>
            </w:r>
          </w:p>
        </w:tc>
      </w:tr>
      <w:tr w14:paraId="7719168F">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4D65DD30">
            <w:pPr>
              <w:widowControl/>
              <w:jc w:val="left"/>
              <w:textAlignment w:val="center"/>
              <w:rPr>
                <w:rFonts w:ascii="Times New Roman"/>
                <w:color w:val="000000"/>
                <w:kern w:val="0"/>
                <w:sz w:val="13"/>
                <w:szCs w:val="13"/>
              </w:rPr>
            </w:pPr>
            <w:r>
              <w:rPr>
                <w:rFonts w:ascii="Times New Roman"/>
                <w:color w:val="000000"/>
                <w:kern w:val="0"/>
                <w:sz w:val="13"/>
                <w:szCs w:val="13"/>
              </w:rPr>
              <w:t>3.债券发行费</w:t>
            </w:r>
          </w:p>
        </w:tc>
        <w:tc>
          <w:tcPr>
            <w:tcW w:w="829" w:type="dxa"/>
            <w:tcBorders>
              <w:top w:val="nil"/>
              <w:left w:val="nil"/>
              <w:bottom w:val="single" w:color="auto" w:sz="4" w:space="0"/>
              <w:right w:val="single" w:color="auto" w:sz="4" w:space="0"/>
            </w:tcBorders>
            <w:noWrap/>
            <w:vAlign w:val="bottom"/>
          </w:tcPr>
          <w:p w14:paraId="4409CE4C">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0EE20AF9">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1BEC059A">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6C380504">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566AB852">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D8D81B4">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109F36B6">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4DA4DC8A">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6C62FF1E">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638D727A">
            <w:pPr>
              <w:jc w:val="cente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1DF1531C">
            <w:pPr>
              <w:jc w:val="center"/>
              <w:rPr>
                <w:rFonts w:ascii="Times New Roman"/>
                <w:color w:val="000000"/>
                <w:kern w:val="0"/>
                <w:sz w:val="13"/>
                <w:szCs w:val="13"/>
              </w:rPr>
            </w:pPr>
            <w:r>
              <w:rPr>
                <w:rFonts w:ascii="Times New Roman"/>
                <w:b/>
                <w:bCs/>
                <w:color w:val="000000"/>
                <w:sz w:val="13"/>
                <w:szCs w:val="13"/>
              </w:rPr>
              <w:t>450.00</w:t>
            </w:r>
          </w:p>
        </w:tc>
      </w:tr>
      <w:tr w14:paraId="2E5BC129">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4E44BAB2">
            <w:pPr>
              <w:widowControl/>
              <w:jc w:val="left"/>
              <w:textAlignment w:val="center"/>
              <w:rPr>
                <w:rFonts w:ascii="Times New Roman"/>
                <w:color w:val="000000"/>
                <w:kern w:val="0"/>
                <w:sz w:val="13"/>
                <w:szCs w:val="13"/>
              </w:rPr>
            </w:pPr>
            <w:r>
              <w:rPr>
                <w:rFonts w:ascii="Times New Roman"/>
                <w:color w:val="000000"/>
                <w:kern w:val="0"/>
                <w:sz w:val="13"/>
                <w:szCs w:val="13"/>
              </w:rPr>
              <w:t>4.偿还债券本金</w:t>
            </w:r>
          </w:p>
        </w:tc>
        <w:tc>
          <w:tcPr>
            <w:tcW w:w="829" w:type="dxa"/>
            <w:tcBorders>
              <w:top w:val="nil"/>
              <w:left w:val="nil"/>
              <w:bottom w:val="single" w:color="auto" w:sz="4" w:space="0"/>
              <w:right w:val="single" w:color="auto" w:sz="4" w:space="0"/>
            </w:tcBorders>
            <w:noWrap/>
            <w:vAlign w:val="bottom"/>
          </w:tcPr>
          <w:p w14:paraId="3E389AFF">
            <w:pPr>
              <w:widowControl/>
              <w:jc w:val="center"/>
              <w:textAlignment w:val="bottom"/>
              <w:rPr>
                <w:rFonts w:ascii="Times New Roman"/>
                <w:color w:val="000000"/>
                <w:kern w:val="0"/>
                <w:sz w:val="13"/>
                <w:szCs w:val="13"/>
              </w:rPr>
            </w:pPr>
            <w:r>
              <w:rPr>
                <w:rFonts w:ascii="Times New Roman"/>
                <w:color w:val="000000"/>
                <w:kern w:val="0"/>
                <w:sz w:val="13"/>
                <w:szCs w:val="13"/>
              </w:rPr>
              <w:t>0.00</w:t>
            </w:r>
          </w:p>
        </w:tc>
        <w:tc>
          <w:tcPr>
            <w:tcW w:w="829" w:type="dxa"/>
            <w:tcBorders>
              <w:top w:val="nil"/>
              <w:left w:val="nil"/>
              <w:bottom w:val="single" w:color="auto" w:sz="4" w:space="0"/>
              <w:right w:val="single" w:color="auto" w:sz="4" w:space="0"/>
            </w:tcBorders>
            <w:noWrap/>
            <w:vAlign w:val="bottom"/>
          </w:tcPr>
          <w:p w14:paraId="40A3F9FF">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4DBF42C4">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4B20B7CC">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bottom"/>
          </w:tcPr>
          <w:p w14:paraId="726CEC14">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2D24BE96">
            <w:pPr>
              <w:jc w:val="cente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2E413D8B">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center"/>
          </w:tcPr>
          <w:p w14:paraId="0C5C9D64">
            <w:pPr>
              <w:jc w:val="cente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bottom"/>
          </w:tcPr>
          <w:p w14:paraId="39836D8D">
            <w:pPr>
              <w:widowControl/>
              <w:jc w:val="center"/>
              <w:textAlignment w:val="bottom"/>
              <w:rPr>
                <w:rFonts w:ascii="Times New Roman"/>
                <w:color w:val="000000"/>
                <w:kern w:val="0"/>
                <w:sz w:val="13"/>
                <w:szCs w:val="13"/>
              </w:rPr>
            </w:pPr>
            <w:r>
              <w:rPr>
                <w:rFonts w:ascii="Times New Roman"/>
                <w:color w:val="000000"/>
                <w:kern w:val="0"/>
                <w:sz w:val="13"/>
                <w:szCs w:val="13"/>
              </w:rPr>
              <w:t>45,000.00</w:t>
            </w:r>
          </w:p>
        </w:tc>
        <w:tc>
          <w:tcPr>
            <w:tcW w:w="830" w:type="dxa"/>
            <w:tcBorders>
              <w:top w:val="nil"/>
              <w:left w:val="nil"/>
              <w:bottom w:val="single" w:color="auto" w:sz="4" w:space="0"/>
              <w:right w:val="single" w:color="auto" w:sz="4" w:space="0"/>
            </w:tcBorders>
            <w:noWrap/>
            <w:vAlign w:val="bottom"/>
          </w:tcPr>
          <w:p w14:paraId="57932980">
            <w:pPr>
              <w:widowControl/>
              <w:jc w:val="center"/>
              <w:textAlignment w:val="bottom"/>
              <w:rPr>
                <w:rFonts w:ascii="Times New Roman"/>
                <w:color w:val="000000"/>
                <w:kern w:val="0"/>
                <w:sz w:val="13"/>
                <w:szCs w:val="13"/>
              </w:rPr>
            </w:pPr>
            <w:r>
              <w:rPr>
                <w:rFonts w:ascii="Times New Roman"/>
                <w:color w:val="000000"/>
                <w:kern w:val="0"/>
                <w:sz w:val="13"/>
                <w:szCs w:val="13"/>
              </w:rPr>
              <w:t>45,000.00</w:t>
            </w:r>
          </w:p>
        </w:tc>
        <w:tc>
          <w:tcPr>
            <w:tcW w:w="941" w:type="dxa"/>
            <w:tcBorders>
              <w:top w:val="nil"/>
              <w:left w:val="nil"/>
              <w:bottom w:val="single" w:color="auto" w:sz="4" w:space="0"/>
              <w:right w:val="single" w:color="auto" w:sz="4" w:space="0"/>
            </w:tcBorders>
            <w:vAlign w:val="center"/>
          </w:tcPr>
          <w:p w14:paraId="2B37CE5B">
            <w:pPr>
              <w:widowControl/>
              <w:jc w:val="center"/>
              <w:textAlignment w:val="bottom"/>
              <w:rPr>
                <w:rFonts w:ascii="Times New Roman"/>
                <w:color w:val="000000"/>
                <w:kern w:val="0"/>
                <w:sz w:val="13"/>
                <w:szCs w:val="13"/>
              </w:rPr>
            </w:pPr>
            <w:r>
              <w:rPr>
                <w:rFonts w:ascii="Times New Roman"/>
                <w:b/>
                <w:bCs/>
                <w:color w:val="000000"/>
                <w:sz w:val="13"/>
                <w:szCs w:val="13"/>
              </w:rPr>
              <w:t>90,000.00</w:t>
            </w:r>
          </w:p>
        </w:tc>
      </w:tr>
      <w:tr w14:paraId="79F5ECE5">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0F090E84">
            <w:pPr>
              <w:widowControl/>
              <w:jc w:val="left"/>
              <w:textAlignment w:val="center"/>
              <w:rPr>
                <w:rFonts w:ascii="Times New Roman"/>
                <w:color w:val="000000"/>
                <w:kern w:val="0"/>
                <w:sz w:val="13"/>
                <w:szCs w:val="13"/>
              </w:rPr>
            </w:pPr>
            <w:r>
              <w:rPr>
                <w:rFonts w:ascii="Times New Roman"/>
                <w:color w:val="000000"/>
                <w:kern w:val="0"/>
                <w:sz w:val="13"/>
                <w:szCs w:val="13"/>
              </w:rPr>
              <w:t>5.支付债券利息</w:t>
            </w:r>
          </w:p>
        </w:tc>
        <w:tc>
          <w:tcPr>
            <w:tcW w:w="829" w:type="dxa"/>
            <w:tcBorders>
              <w:top w:val="nil"/>
              <w:left w:val="nil"/>
              <w:bottom w:val="single" w:color="auto" w:sz="4" w:space="0"/>
              <w:right w:val="single" w:color="auto" w:sz="4" w:space="0"/>
            </w:tcBorders>
            <w:noWrap/>
            <w:vAlign w:val="bottom"/>
          </w:tcPr>
          <w:p w14:paraId="1A550F92">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7B52C29E">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2ECF36F8">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1AC614EE">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7D326224">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7CF1A15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4F40A22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49" w:type="dxa"/>
            <w:tcBorders>
              <w:top w:val="nil"/>
              <w:left w:val="nil"/>
              <w:bottom w:val="single" w:color="auto" w:sz="4" w:space="0"/>
              <w:right w:val="single" w:color="auto" w:sz="4" w:space="0"/>
            </w:tcBorders>
            <w:noWrap/>
            <w:vAlign w:val="bottom"/>
          </w:tcPr>
          <w:p w14:paraId="49BDF4E2">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49" w:type="dxa"/>
            <w:tcBorders>
              <w:top w:val="nil"/>
              <w:left w:val="nil"/>
              <w:bottom w:val="single" w:color="auto" w:sz="4" w:space="0"/>
              <w:right w:val="single" w:color="auto" w:sz="4" w:space="0"/>
            </w:tcBorders>
            <w:noWrap/>
            <w:vAlign w:val="bottom"/>
          </w:tcPr>
          <w:p w14:paraId="2940A02C">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444BA130">
            <w:pPr>
              <w:widowControl/>
              <w:jc w:val="center"/>
              <w:textAlignment w:val="bottom"/>
              <w:rPr>
                <w:rFonts w:ascii="Times New Roman"/>
                <w:color w:val="000000"/>
                <w:kern w:val="0"/>
                <w:sz w:val="13"/>
                <w:szCs w:val="13"/>
              </w:rPr>
            </w:pPr>
            <w:r>
              <w:rPr>
                <w:rFonts w:ascii="Times New Roman"/>
                <w:color w:val="000000"/>
                <w:kern w:val="0"/>
                <w:sz w:val="13"/>
                <w:szCs w:val="13"/>
              </w:rPr>
              <w:t>1,800.00</w:t>
            </w:r>
          </w:p>
        </w:tc>
        <w:tc>
          <w:tcPr>
            <w:tcW w:w="941" w:type="dxa"/>
            <w:tcBorders>
              <w:top w:val="nil"/>
              <w:left w:val="nil"/>
              <w:bottom w:val="single" w:color="auto" w:sz="4" w:space="0"/>
              <w:right w:val="single" w:color="auto" w:sz="4" w:space="0"/>
            </w:tcBorders>
            <w:vAlign w:val="center"/>
          </w:tcPr>
          <w:p w14:paraId="054DB31D">
            <w:pPr>
              <w:widowControl/>
              <w:jc w:val="center"/>
              <w:textAlignment w:val="bottom"/>
              <w:rPr>
                <w:rFonts w:ascii="Times New Roman"/>
                <w:color w:val="000000"/>
                <w:kern w:val="0"/>
                <w:sz w:val="13"/>
                <w:szCs w:val="13"/>
              </w:rPr>
            </w:pPr>
            <w:r>
              <w:rPr>
                <w:rFonts w:ascii="Times New Roman"/>
                <w:b/>
                <w:bCs/>
                <w:color w:val="000000"/>
                <w:sz w:val="13"/>
                <w:szCs w:val="13"/>
              </w:rPr>
              <w:t>72,000.00</w:t>
            </w:r>
          </w:p>
        </w:tc>
      </w:tr>
      <w:tr w14:paraId="501EC2CF">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75BDF5D8">
            <w:pPr>
              <w:widowControl/>
              <w:jc w:val="left"/>
              <w:textAlignment w:val="center"/>
              <w:rPr>
                <w:rFonts w:ascii="Times New Roman"/>
                <w:color w:val="000000"/>
                <w:kern w:val="0"/>
                <w:sz w:val="13"/>
                <w:szCs w:val="13"/>
              </w:rPr>
            </w:pPr>
            <w:r>
              <w:rPr>
                <w:rFonts w:ascii="Times New Roman"/>
                <w:color w:val="000000"/>
                <w:kern w:val="0"/>
                <w:sz w:val="13"/>
                <w:szCs w:val="13"/>
              </w:rPr>
              <w:t>6.融资活动产生的现金流合计</w:t>
            </w:r>
          </w:p>
        </w:tc>
        <w:tc>
          <w:tcPr>
            <w:tcW w:w="829" w:type="dxa"/>
            <w:tcBorders>
              <w:top w:val="nil"/>
              <w:left w:val="nil"/>
              <w:bottom w:val="single" w:color="auto" w:sz="4" w:space="0"/>
              <w:right w:val="single" w:color="auto" w:sz="4" w:space="0"/>
            </w:tcBorders>
            <w:noWrap/>
            <w:vAlign w:val="bottom"/>
          </w:tcPr>
          <w:p w14:paraId="0D1A32A7">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6691F735">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74D65DF1">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29" w:type="dxa"/>
            <w:tcBorders>
              <w:top w:val="nil"/>
              <w:left w:val="nil"/>
              <w:bottom w:val="single" w:color="auto" w:sz="4" w:space="0"/>
              <w:right w:val="single" w:color="auto" w:sz="4" w:space="0"/>
            </w:tcBorders>
            <w:noWrap/>
            <w:vAlign w:val="bottom"/>
          </w:tcPr>
          <w:p w14:paraId="4105F0B0">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440847F6">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526A4517">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30" w:type="dxa"/>
            <w:tcBorders>
              <w:top w:val="nil"/>
              <w:left w:val="nil"/>
              <w:bottom w:val="single" w:color="auto" w:sz="4" w:space="0"/>
              <w:right w:val="single" w:color="auto" w:sz="4" w:space="0"/>
            </w:tcBorders>
            <w:noWrap/>
            <w:vAlign w:val="bottom"/>
          </w:tcPr>
          <w:p w14:paraId="17B2E6A6">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49" w:type="dxa"/>
            <w:tcBorders>
              <w:top w:val="nil"/>
              <w:left w:val="nil"/>
              <w:bottom w:val="single" w:color="auto" w:sz="4" w:space="0"/>
              <w:right w:val="single" w:color="auto" w:sz="4" w:space="0"/>
            </w:tcBorders>
            <w:noWrap/>
            <w:vAlign w:val="bottom"/>
          </w:tcPr>
          <w:p w14:paraId="011FE534">
            <w:pPr>
              <w:widowControl/>
              <w:jc w:val="center"/>
              <w:textAlignment w:val="bottom"/>
              <w:rPr>
                <w:rFonts w:ascii="Times New Roman"/>
                <w:color w:val="000000"/>
                <w:kern w:val="0"/>
                <w:sz w:val="13"/>
                <w:szCs w:val="13"/>
              </w:rPr>
            </w:pPr>
            <w:r>
              <w:rPr>
                <w:rFonts w:ascii="Times New Roman"/>
                <w:color w:val="000000"/>
                <w:kern w:val="0"/>
                <w:sz w:val="13"/>
                <w:szCs w:val="13"/>
              </w:rPr>
              <w:t>-3,600.00</w:t>
            </w:r>
          </w:p>
        </w:tc>
        <w:tc>
          <w:tcPr>
            <w:tcW w:w="849" w:type="dxa"/>
            <w:tcBorders>
              <w:top w:val="nil"/>
              <w:left w:val="nil"/>
              <w:bottom w:val="single" w:color="auto" w:sz="4" w:space="0"/>
              <w:right w:val="single" w:color="auto" w:sz="4" w:space="0"/>
            </w:tcBorders>
            <w:noWrap/>
            <w:vAlign w:val="bottom"/>
          </w:tcPr>
          <w:p w14:paraId="4178BDB9">
            <w:pPr>
              <w:widowControl/>
              <w:jc w:val="center"/>
              <w:textAlignment w:val="bottom"/>
              <w:rPr>
                <w:rFonts w:ascii="Times New Roman"/>
                <w:color w:val="000000"/>
                <w:kern w:val="0"/>
                <w:sz w:val="13"/>
                <w:szCs w:val="13"/>
              </w:rPr>
            </w:pPr>
            <w:r>
              <w:rPr>
                <w:rFonts w:ascii="Times New Roman"/>
                <w:color w:val="000000"/>
                <w:kern w:val="0"/>
                <w:sz w:val="13"/>
                <w:szCs w:val="13"/>
              </w:rPr>
              <w:t>-48,600.00</w:t>
            </w:r>
          </w:p>
        </w:tc>
        <w:tc>
          <w:tcPr>
            <w:tcW w:w="830" w:type="dxa"/>
            <w:tcBorders>
              <w:top w:val="nil"/>
              <w:left w:val="nil"/>
              <w:bottom w:val="single" w:color="auto" w:sz="4" w:space="0"/>
              <w:right w:val="single" w:color="auto" w:sz="4" w:space="0"/>
            </w:tcBorders>
            <w:noWrap/>
            <w:vAlign w:val="bottom"/>
          </w:tcPr>
          <w:p w14:paraId="15E874C1">
            <w:pPr>
              <w:widowControl/>
              <w:jc w:val="center"/>
              <w:textAlignment w:val="bottom"/>
              <w:rPr>
                <w:rFonts w:ascii="Times New Roman"/>
                <w:color w:val="000000"/>
                <w:kern w:val="0"/>
                <w:sz w:val="13"/>
                <w:szCs w:val="13"/>
              </w:rPr>
            </w:pPr>
            <w:r>
              <w:rPr>
                <w:rFonts w:ascii="Times New Roman"/>
                <w:color w:val="000000"/>
                <w:kern w:val="0"/>
                <w:sz w:val="13"/>
                <w:szCs w:val="13"/>
              </w:rPr>
              <w:t>-46,800.00</w:t>
            </w:r>
          </w:p>
        </w:tc>
        <w:tc>
          <w:tcPr>
            <w:tcW w:w="941" w:type="dxa"/>
            <w:tcBorders>
              <w:top w:val="nil"/>
              <w:left w:val="nil"/>
              <w:bottom w:val="single" w:color="auto" w:sz="4" w:space="0"/>
              <w:right w:val="single" w:color="auto" w:sz="4" w:space="0"/>
            </w:tcBorders>
            <w:vAlign w:val="center"/>
          </w:tcPr>
          <w:p w14:paraId="0B336039">
            <w:pPr>
              <w:widowControl/>
              <w:jc w:val="center"/>
              <w:textAlignment w:val="bottom"/>
              <w:rPr>
                <w:rFonts w:ascii="Times New Roman"/>
                <w:color w:val="000000"/>
                <w:kern w:val="0"/>
                <w:sz w:val="13"/>
                <w:szCs w:val="13"/>
              </w:rPr>
            </w:pPr>
            <w:r>
              <w:rPr>
                <w:rFonts w:ascii="Times New Roman"/>
                <w:b/>
                <w:bCs/>
                <w:color w:val="000000"/>
                <w:sz w:val="13"/>
                <w:szCs w:val="13"/>
              </w:rPr>
              <w:t>-38,919.45</w:t>
            </w:r>
          </w:p>
        </w:tc>
      </w:tr>
      <w:tr w14:paraId="25AF5CB7">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3F42BE13">
            <w:pPr>
              <w:widowControl/>
              <w:jc w:val="left"/>
              <w:textAlignment w:val="center"/>
              <w:rPr>
                <w:rFonts w:ascii="Times New Roman"/>
                <w:b/>
                <w:bCs/>
                <w:color w:val="000000"/>
                <w:kern w:val="0"/>
                <w:sz w:val="13"/>
                <w:szCs w:val="13"/>
              </w:rPr>
            </w:pPr>
            <w:r>
              <w:rPr>
                <w:rFonts w:ascii="Times New Roman"/>
                <w:b/>
                <w:color w:val="000000"/>
                <w:kern w:val="0"/>
                <w:sz w:val="13"/>
                <w:szCs w:val="13"/>
              </w:rPr>
              <w:t>四、现金流总计</w:t>
            </w:r>
          </w:p>
        </w:tc>
        <w:tc>
          <w:tcPr>
            <w:tcW w:w="829" w:type="dxa"/>
            <w:tcBorders>
              <w:top w:val="nil"/>
              <w:left w:val="nil"/>
              <w:bottom w:val="single" w:color="auto" w:sz="4" w:space="0"/>
              <w:right w:val="single" w:color="auto" w:sz="4" w:space="0"/>
            </w:tcBorders>
            <w:noWrap/>
            <w:vAlign w:val="bottom"/>
          </w:tcPr>
          <w:p w14:paraId="42B149B6">
            <w:pPr>
              <w:jc w:val="cente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bottom"/>
          </w:tcPr>
          <w:p w14:paraId="08CC0A1B">
            <w:pPr>
              <w:widowControl/>
              <w:jc w:val="center"/>
              <w:textAlignment w:val="bottom"/>
              <w:rPr>
                <w:rFonts w:ascii="Times New Roman"/>
                <w:color w:val="000000"/>
                <w:kern w:val="0"/>
                <w:sz w:val="13"/>
                <w:szCs w:val="13"/>
              </w:rPr>
            </w:pPr>
            <w:r>
              <w:rPr>
                <w:rFonts w:ascii="Times New Roman"/>
                <w:color w:val="000000"/>
                <w:kern w:val="0"/>
                <w:sz w:val="13"/>
                <w:szCs w:val="13"/>
              </w:rPr>
              <w:t>-</w:t>
            </w:r>
          </w:p>
        </w:tc>
        <w:tc>
          <w:tcPr>
            <w:tcW w:w="829" w:type="dxa"/>
            <w:tcBorders>
              <w:top w:val="nil"/>
              <w:left w:val="nil"/>
              <w:bottom w:val="single" w:color="auto" w:sz="4" w:space="0"/>
              <w:right w:val="single" w:color="auto" w:sz="4" w:space="0"/>
            </w:tcBorders>
            <w:noWrap/>
            <w:vAlign w:val="center"/>
          </w:tcPr>
          <w:p w14:paraId="25542805">
            <w:pPr>
              <w:rPr>
                <w:rFonts w:ascii="Times New Roman"/>
                <w:color w:val="000000"/>
                <w:kern w:val="0"/>
                <w:sz w:val="13"/>
                <w:szCs w:val="13"/>
              </w:rPr>
            </w:pPr>
          </w:p>
        </w:tc>
        <w:tc>
          <w:tcPr>
            <w:tcW w:w="829" w:type="dxa"/>
            <w:tcBorders>
              <w:top w:val="nil"/>
              <w:left w:val="nil"/>
              <w:bottom w:val="single" w:color="auto" w:sz="4" w:space="0"/>
              <w:right w:val="single" w:color="auto" w:sz="4" w:space="0"/>
            </w:tcBorders>
            <w:noWrap/>
            <w:vAlign w:val="center"/>
          </w:tcPr>
          <w:p w14:paraId="02997454">
            <w:pP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1730B534">
            <w:pP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32757560">
            <w:pP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6783452F">
            <w:pP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center"/>
          </w:tcPr>
          <w:p w14:paraId="205B9EDE">
            <w:pPr>
              <w:rPr>
                <w:rFonts w:ascii="Times New Roman"/>
                <w:color w:val="000000"/>
                <w:kern w:val="0"/>
                <w:sz w:val="13"/>
                <w:szCs w:val="13"/>
              </w:rPr>
            </w:pPr>
          </w:p>
        </w:tc>
        <w:tc>
          <w:tcPr>
            <w:tcW w:w="849" w:type="dxa"/>
            <w:tcBorders>
              <w:top w:val="nil"/>
              <w:left w:val="nil"/>
              <w:bottom w:val="single" w:color="auto" w:sz="4" w:space="0"/>
              <w:right w:val="single" w:color="auto" w:sz="4" w:space="0"/>
            </w:tcBorders>
            <w:noWrap/>
            <w:vAlign w:val="center"/>
          </w:tcPr>
          <w:p w14:paraId="2229D38F">
            <w:pPr>
              <w:rPr>
                <w:rFonts w:ascii="Times New Roman"/>
                <w:color w:val="000000"/>
                <w:kern w:val="0"/>
                <w:sz w:val="13"/>
                <w:szCs w:val="13"/>
              </w:rPr>
            </w:pPr>
          </w:p>
        </w:tc>
        <w:tc>
          <w:tcPr>
            <w:tcW w:w="830" w:type="dxa"/>
            <w:tcBorders>
              <w:top w:val="nil"/>
              <w:left w:val="nil"/>
              <w:bottom w:val="single" w:color="auto" w:sz="4" w:space="0"/>
              <w:right w:val="single" w:color="auto" w:sz="4" w:space="0"/>
            </w:tcBorders>
            <w:noWrap/>
            <w:vAlign w:val="center"/>
          </w:tcPr>
          <w:p w14:paraId="7254FF8E">
            <w:pPr>
              <w:rPr>
                <w:rFonts w:ascii="Times New Roman"/>
                <w:color w:val="000000"/>
                <w:kern w:val="0"/>
                <w:sz w:val="13"/>
                <w:szCs w:val="13"/>
              </w:rPr>
            </w:pPr>
          </w:p>
        </w:tc>
        <w:tc>
          <w:tcPr>
            <w:tcW w:w="941" w:type="dxa"/>
            <w:tcBorders>
              <w:top w:val="nil"/>
              <w:left w:val="nil"/>
              <w:bottom w:val="single" w:color="auto" w:sz="4" w:space="0"/>
              <w:right w:val="single" w:color="auto" w:sz="4" w:space="0"/>
            </w:tcBorders>
            <w:vAlign w:val="center"/>
          </w:tcPr>
          <w:p w14:paraId="2C5EC409">
            <w:pPr>
              <w:rPr>
                <w:rFonts w:ascii="Times New Roman"/>
                <w:color w:val="000000"/>
                <w:kern w:val="0"/>
                <w:sz w:val="13"/>
                <w:szCs w:val="13"/>
              </w:rPr>
            </w:pPr>
          </w:p>
        </w:tc>
      </w:tr>
      <w:tr w14:paraId="41C4AD43">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46F9495E">
            <w:pPr>
              <w:widowControl/>
              <w:jc w:val="left"/>
              <w:textAlignment w:val="center"/>
              <w:rPr>
                <w:rFonts w:ascii="Times New Roman"/>
                <w:color w:val="000000"/>
                <w:kern w:val="0"/>
                <w:sz w:val="13"/>
                <w:szCs w:val="13"/>
              </w:rPr>
            </w:pPr>
            <w:r>
              <w:rPr>
                <w:rFonts w:ascii="Times New Roman"/>
                <w:color w:val="000000"/>
                <w:kern w:val="0"/>
                <w:sz w:val="13"/>
                <w:szCs w:val="13"/>
              </w:rPr>
              <w:t>1.期初现金</w:t>
            </w:r>
          </w:p>
        </w:tc>
        <w:tc>
          <w:tcPr>
            <w:tcW w:w="829" w:type="dxa"/>
            <w:tcBorders>
              <w:top w:val="nil"/>
              <w:left w:val="nil"/>
              <w:bottom w:val="single" w:color="auto" w:sz="4" w:space="0"/>
              <w:right w:val="single" w:color="auto" w:sz="4" w:space="0"/>
            </w:tcBorders>
            <w:noWrap/>
            <w:vAlign w:val="bottom"/>
          </w:tcPr>
          <w:p w14:paraId="7FA3DF08">
            <w:pPr>
              <w:widowControl/>
              <w:jc w:val="center"/>
              <w:textAlignment w:val="bottom"/>
              <w:rPr>
                <w:rFonts w:ascii="Times New Roman"/>
                <w:color w:val="000000"/>
                <w:kern w:val="0"/>
                <w:sz w:val="13"/>
                <w:szCs w:val="13"/>
              </w:rPr>
            </w:pPr>
            <w:r>
              <w:rPr>
                <w:rFonts w:ascii="Times New Roman"/>
                <w:color w:val="000000"/>
                <w:kern w:val="0"/>
                <w:sz w:val="13"/>
                <w:szCs w:val="13"/>
              </w:rPr>
              <w:t>31,743.26</w:t>
            </w:r>
          </w:p>
        </w:tc>
        <w:tc>
          <w:tcPr>
            <w:tcW w:w="829" w:type="dxa"/>
            <w:tcBorders>
              <w:top w:val="nil"/>
              <w:left w:val="nil"/>
              <w:bottom w:val="single" w:color="auto" w:sz="4" w:space="0"/>
              <w:right w:val="single" w:color="auto" w:sz="4" w:space="0"/>
            </w:tcBorders>
            <w:noWrap/>
            <w:vAlign w:val="bottom"/>
          </w:tcPr>
          <w:p w14:paraId="38FB4D01">
            <w:pPr>
              <w:widowControl/>
              <w:jc w:val="center"/>
              <w:textAlignment w:val="bottom"/>
              <w:rPr>
                <w:rFonts w:ascii="Times New Roman"/>
                <w:color w:val="000000"/>
                <w:kern w:val="0"/>
                <w:sz w:val="13"/>
                <w:szCs w:val="13"/>
              </w:rPr>
            </w:pPr>
            <w:r>
              <w:rPr>
                <w:rFonts w:ascii="Times New Roman"/>
                <w:color w:val="000000"/>
                <w:kern w:val="0"/>
                <w:sz w:val="13"/>
                <w:szCs w:val="13"/>
              </w:rPr>
              <w:t>34,230.64</w:t>
            </w:r>
          </w:p>
        </w:tc>
        <w:tc>
          <w:tcPr>
            <w:tcW w:w="829" w:type="dxa"/>
            <w:tcBorders>
              <w:top w:val="nil"/>
              <w:left w:val="nil"/>
              <w:bottom w:val="single" w:color="auto" w:sz="4" w:space="0"/>
              <w:right w:val="single" w:color="auto" w:sz="4" w:space="0"/>
            </w:tcBorders>
            <w:noWrap/>
            <w:vAlign w:val="bottom"/>
          </w:tcPr>
          <w:p w14:paraId="6F535968">
            <w:pPr>
              <w:widowControl/>
              <w:jc w:val="center"/>
              <w:textAlignment w:val="bottom"/>
              <w:rPr>
                <w:rFonts w:ascii="Times New Roman"/>
                <w:color w:val="000000"/>
                <w:kern w:val="0"/>
                <w:sz w:val="13"/>
                <w:szCs w:val="13"/>
              </w:rPr>
            </w:pPr>
            <w:r>
              <w:rPr>
                <w:rFonts w:ascii="Times New Roman"/>
                <w:color w:val="000000"/>
                <w:kern w:val="0"/>
                <w:sz w:val="13"/>
                <w:szCs w:val="13"/>
              </w:rPr>
              <w:t>40,043.44</w:t>
            </w:r>
          </w:p>
        </w:tc>
        <w:tc>
          <w:tcPr>
            <w:tcW w:w="829" w:type="dxa"/>
            <w:tcBorders>
              <w:top w:val="nil"/>
              <w:left w:val="nil"/>
              <w:bottom w:val="single" w:color="auto" w:sz="4" w:space="0"/>
              <w:right w:val="single" w:color="auto" w:sz="4" w:space="0"/>
            </w:tcBorders>
            <w:noWrap/>
            <w:vAlign w:val="bottom"/>
          </w:tcPr>
          <w:p w14:paraId="658997E1">
            <w:pPr>
              <w:widowControl/>
              <w:jc w:val="center"/>
              <w:textAlignment w:val="bottom"/>
              <w:rPr>
                <w:rFonts w:ascii="Times New Roman"/>
                <w:color w:val="000000"/>
                <w:kern w:val="0"/>
                <w:sz w:val="13"/>
                <w:szCs w:val="13"/>
              </w:rPr>
            </w:pPr>
            <w:r>
              <w:rPr>
                <w:rFonts w:ascii="Times New Roman"/>
                <w:color w:val="000000"/>
                <w:kern w:val="0"/>
                <w:sz w:val="13"/>
                <w:szCs w:val="13"/>
              </w:rPr>
              <w:t>46,256.67</w:t>
            </w:r>
          </w:p>
        </w:tc>
        <w:tc>
          <w:tcPr>
            <w:tcW w:w="830" w:type="dxa"/>
            <w:tcBorders>
              <w:top w:val="nil"/>
              <w:left w:val="nil"/>
              <w:bottom w:val="single" w:color="auto" w:sz="4" w:space="0"/>
              <w:right w:val="single" w:color="auto" w:sz="4" w:space="0"/>
            </w:tcBorders>
            <w:noWrap/>
            <w:vAlign w:val="bottom"/>
          </w:tcPr>
          <w:p w14:paraId="7AB50DEF">
            <w:pPr>
              <w:widowControl/>
              <w:jc w:val="center"/>
              <w:textAlignment w:val="bottom"/>
              <w:rPr>
                <w:rFonts w:ascii="Times New Roman"/>
                <w:color w:val="000000"/>
                <w:kern w:val="0"/>
                <w:sz w:val="13"/>
                <w:szCs w:val="13"/>
              </w:rPr>
            </w:pPr>
            <w:r>
              <w:rPr>
                <w:rFonts w:ascii="Times New Roman"/>
                <w:color w:val="000000"/>
                <w:kern w:val="0"/>
                <w:sz w:val="13"/>
                <w:szCs w:val="13"/>
              </w:rPr>
              <w:t>52,890.46</w:t>
            </w:r>
          </w:p>
        </w:tc>
        <w:tc>
          <w:tcPr>
            <w:tcW w:w="830" w:type="dxa"/>
            <w:tcBorders>
              <w:top w:val="nil"/>
              <w:left w:val="nil"/>
              <w:bottom w:val="single" w:color="auto" w:sz="4" w:space="0"/>
              <w:right w:val="single" w:color="auto" w:sz="4" w:space="0"/>
            </w:tcBorders>
            <w:noWrap/>
            <w:vAlign w:val="bottom"/>
          </w:tcPr>
          <w:p w14:paraId="291AA825">
            <w:pPr>
              <w:widowControl/>
              <w:jc w:val="center"/>
              <w:textAlignment w:val="bottom"/>
              <w:rPr>
                <w:rFonts w:ascii="Times New Roman"/>
                <w:color w:val="000000"/>
                <w:kern w:val="0"/>
                <w:sz w:val="13"/>
                <w:szCs w:val="13"/>
              </w:rPr>
            </w:pPr>
            <w:r>
              <w:rPr>
                <w:rFonts w:ascii="Times New Roman"/>
                <w:color w:val="000000"/>
                <w:kern w:val="0"/>
                <w:sz w:val="13"/>
                <w:szCs w:val="13"/>
              </w:rPr>
              <w:t>59,965.94</w:t>
            </w:r>
          </w:p>
        </w:tc>
        <w:tc>
          <w:tcPr>
            <w:tcW w:w="830" w:type="dxa"/>
            <w:tcBorders>
              <w:top w:val="nil"/>
              <w:left w:val="nil"/>
              <w:bottom w:val="single" w:color="auto" w:sz="4" w:space="0"/>
              <w:right w:val="single" w:color="auto" w:sz="4" w:space="0"/>
            </w:tcBorders>
            <w:noWrap/>
            <w:vAlign w:val="bottom"/>
          </w:tcPr>
          <w:p w14:paraId="2A264F91">
            <w:pPr>
              <w:widowControl/>
              <w:jc w:val="center"/>
              <w:textAlignment w:val="bottom"/>
              <w:rPr>
                <w:rFonts w:ascii="Times New Roman"/>
                <w:color w:val="000000"/>
                <w:kern w:val="0"/>
                <w:sz w:val="13"/>
                <w:szCs w:val="13"/>
              </w:rPr>
            </w:pPr>
            <w:r>
              <w:rPr>
                <w:rFonts w:ascii="Times New Roman"/>
                <w:color w:val="000000"/>
                <w:kern w:val="0"/>
                <w:sz w:val="13"/>
                <w:szCs w:val="13"/>
              </w:rPr>
              <w:t>75,918.91</w:t>
            </w:r>
          </w:p>
        </w:tc>
        <w:tc>
          <w:tcPr>
            <w:tcW w:w="849" w:type="dxa"/>
            <w:tcBorders>
              <w:top w:val="nil"/>
              <w:left w:val="nil"/>
              <w:bottom w:val="single" w:color="auto" w:sz="4" w:space="0"/>
              <w:right w:val="single" w:color="auto" w:sz="4" w:space="0"/>
            </w:tcBorders>
            <w:noWrap/>
            <w:vAlign w:val="bottom"/>
          </w:tcPr>
          <w:p w14:paraId="2764DA4C">
            <w:pPr>
              <w:widowControl/>
              <w:jc w:val="center"/>
              <w:textAlignment w:val="bottom"/>
              <w:rPr>
                <w:rFonts w:ascii="Times New Roman"/>
                <w:color w:val="000000"/>
                <w:kern w:val="0"/>
                <w:sz w:val="13"/>
                <w:szCs w:val="13"/>
              </w:rPr>
            </w:pPr>
            <w:r>
              <w:rPr>
                <w:rFonts w:ascii="Times New Roman"/>
                <w:color w:val="000000"/>
                <w:kern w:val="0"/>
                <w:sz w:val="13"/>
                <w:szCs w:val="13"/>
              </w:rPr>
              <w:t>91,904.29</w:t>
            </w:r>
          </w:p>
        </w:tc>
        <w:tc>
          <w:tcPr>
            <w:tcW w:w="849" w:type="dxa"/>
            <w:tcBorders>
              <w:top w:val="nil"/>
              <w:left w:val="nil"/>
              <w:bottom w:val="single" w:color="auto" w:sz="4" w:space="0"/>
              <w:right w:val="single" w:color="auto" w:sz="4" w:space="0"/>
            </w:tcBorders>
            <w:noWrap/>
            <w:vAlign w:val="bottom"/>
          </w:tcPr>
          <w:p w14:paraId="3DA2D96C">
            <w:pPr>
              <w:widowControl/>
              <w:jc w:val="center"/>
              <w:textAlignment w:val="bottom"/>
              <w:rPr>
                <w:rFonts w:ascii="Times New Roman"/>
                <w:color w:val="000000"/>
                <w:kern w:val="0"/>
                <w:sz w:val="13"/>
                <w:szCs w:val="13"/>
              </w:rPr>
            </w:pPr>
            <w:r>
              <w:rPr>
                <w:rFonts w:ascii="Times New Roman"/>
                <w:color w:val="000000"/>
                <w:kern w:val="0"/>
                <w:sz w:val="13"/>
                <w:szCs w:val="13"/>
              </w:rPr>
              <w:t>107,635.15</w:t>
            </w:r>
          </w:p>
        </w:tc>
        <w:tc>
          <w:tcPr>
            <w:tcW w:w="830" w:type="dxa"/>
            <w:tcBorders>
              <w:top w:val="nil"/>
              <w:left w:val="nil"/>
              <w:bottom w:val="single" w:color="auto" w:sz="4" w:space="0"/>
              <w:right w:val="single" w:color="auto" w:sz="4" w:space="0"/>
            </w:tcBorders>
            <w:noWrap/>
            <w:vAlign w:val="bottom"/>
          </w:tcPr>
          <w:p w14:paraId="7E7FDE95">
            <w:pPr>
              <w:widowControl/>
              <w:jc w:val="center"/>
              <w:textAlignment w:val="bottom"/>
              <w:rPr>
                <w:rFonts w:ascii="Times New Roman"/>
                <w:color w:val="000000"/>
                <w:kern w:val="0"/>
                <w:sz w:val="13"/>
                <w:szCs w:val="13"/>
              </w:rPr>
            </w:pPr>
            <w:r>
              <w:rPr>
                <w:rFonts w:ascii="Times New Roman"/>
                <w:color w:val="000000"/>
                <w:kern w:val="0"/>
                <w:sz w:val="13"/>
                <w:szCs w:val="13"/>
              </w:rPr>
              <w:t>78,061.80</w:t>
            </w:r>
          </w:p>
        </w:tc>
        <w:tc>
          <w:tcPr>
            <w:tcW w:w="941" w:type="dxa"/>
            <w:tcBorders>
              <w:top w:val="nil"/>
              <w:left w:val="nil"/>
              <w:bottom w:val="single" w:color="auto" w:sz="4" w:space="0"/>
              <w:right w:val="single" w:color="auto" w:sz="4" w:space="0"/>
            </w:tcBorders>
            <w:vAlign w:val="center"/>
          </w:tcPr>
          <w:p w14:paraId="172A0A5D">
            <w:pPr>
              <w:widowControl/>
              <w:jc w:val="center"/>
              <w:textAlignment w:val="bottom"/>
              <w:rPr>
                <w:rFonts w:ascii="Times New Roman"/>
                <w:color w:val="000000"/>
                <w:kern w:val="0"/>
                <w:sz w:val="13"/>
                <w:szCs w:val="13"/>
              </w:rPr>
            </w:pPr>
            <w:r>
              <w:rPr>
                <w:rFonts w:ascii="Times New Roman"/>
                <w:b/>
                <w:bCs/>
                <w:color w:val="000000"/>
                <w:sz w:val="13"/>
                <w:szCs w:val="13"/>
              </w:rPr>
              <w:t>　</w:t>
            </w:r>
          </w:p>
        </w:tc>
      </w:tr>
      <w:tr w14:paraId="60FCE189">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12BDB4FC">
            <w:pPr>
              <w:widowControl/>
              <w:jc w:val="left"/>
              <w:textAlignment w:val="center"/>
              <w:rPr>
                <w:rFonts w:ascii="Times New Roman"/>
                <w:color w:val="000000"/>
                <w:kern w:val="0"/>
                <w:sz w:val="13"/>
                <w:szCs w:val="13"/>
              </w:rPr>
            </w:pPr>
            <w:r>
              <w:rPr>
                <w:rFonts w:ascii="Times New Roman"/>
                <w:color w:val="000000"/>
                <w:kern w:val="0"/>
                <w:sz w:val="13"/>
                <w:szCs w:val="13"/>
              </w:rPr>
              <w:t>2.期内现金变动</w:t>
            </w:r>
          </w:p>
        </w:tc>
        <w:tc>
          <w:tcPr>
            <w:tcW w:w="829" w:type="dxa"/>
            <w:tcBorders>
              <w:top w:val="nil"/>
              <w:left w:val="nil"/>
              <w:bottom w:val="single" w:color="auto" w:sz="4" w:space="0"/>
              <w:right w:val="single" w:color="auto" w:sz="4" w:space="0"/>
            </w:tcBorders>
            <w:noWrap/>
            <w:vAlign w:val="bottom"/>
          </w:tcPr>
          <w:p w14:paraId="4EDA94B8">
            <w:pPr>
              <w:widowControl/>
              <w:jc w:val="center"/>
              <w:textAlignment w:val="bottom"/>
              <w:rPr>
                <w:rFonts w:ascii="Times New Roman"/>
                <w:color w:val="000000"/>
                <w:kern w:val="0"/>
                <w:sz w:val="13"/>
                <w:szCs w:val="13"/>
              </w:rPr>
            </w:pPr>
            <w:r>
              <w:rPr>
                <w:rFonts w:ascii="Times New Roman"/>
                <w:color w:val="000000"/>
                <w:kern w:val="0"/>
                <w:sz w:val="13"/>
                <w:szCs w:val="13"/>
              </w:rPr>
              <w:t>2,487.38</w:t>
            </w:r>
          </w:p>
        </w:tc>
        <w:tc>
          <w:tcPr>
            <w:tcW w:w="829" w:type="dxa"/>
            <w:tcBorders>
              <w:top w:val="nil"/>
              <w:left w:val="nil"/>
              <w:bottom w:val="single" w:color="auto" w:sz="4" w:space="0"/>
              <w:right w:val="single" w:color="auto" w:sz="4" w:space="0"/>
            </w:tcBorders>
            <w:noWrap/>
            <w:vAlign w:val="bottom"/>
          </w:tcPr>
          <w:p w14:paraId="527DC0FC">
            <w:pPr>
              <w:widowControl/>
              <w:jc w:val="center"/>
              <w:textAlignment w:val="bottom"/>
              <w:rPr>
                <w:rFonts w:ascii="Times New Roman"/>
                <w:color w:val="000000"/>
                <w:kern w:val="0"/>
                <w:sz w:val="13"/>
                <w:szCs w:val="13"/>
              </w:rPr>
            </w:pPr>
            <w:r>
              <w:rPr>
                <w:rFonts w:ascii="Times New Roman"/>
                <w:color w:val="000000"/>
                <w:kern w:val="0"/>
                <w:sz w:val="13"/>
                <w:szCs w:val="13"/>
              </w:rPr>
              <w:t>5,812.80</w:t>
            </w:r>
          </w:p>
        </w:tc>
        <w:tc>
          <w:tcPr>
            <w:tcW w:w="829" w:type="dxa"/>
            <w:tcBorders>
              <w:top w:val="nil"/>
              <w:left w:val="nil"/>
              <w:bottom w:val="single" w:color="auto" w:sz="4" w:space="0"/>
              <w:right w:val="single" w:color="auto" w:sz="4" w:space="0"/>
            </w:tcBorders>
            <w:noWrap/>
            <w:vAlign w:val="bottom"/>
          </w:tcPr>
          <w:p w14:paraId="06C2E4AE">
            <w:pPr>
              <w:widowControl/>
              <w:jc w:val="center"/>
              <w:textAlignment w:val="bottom"/>
              <w:rPr>
                <w:rFonts w:ascii="Times New Roman"/>
                <w:color w:val="000000"/>
                <w:kern w:val="0"/>
                <w:sz w:val="13"/>
                <w:szCs w:val="13"/>
              </w:rPr>
            </w:pPr>
            <w:r>
              <w:rPr>
                <w:rFonts w:ascii="Times New Roman"/>
                <w:color w:val="000000"/>
                <w:kern w:val="0"/>
                <w:sz w:val="13"/>
                <w:szCs w:val="13"/>
              </w:rPr>
              <w:t>6,213.23</w:t>
            </w:r>
          </w:p>
        </w:tc>
        <w:tc>
          <w:tcPr>
            <w:tcW w:w="829" w:type="dxa"/>
            <w:tcBorders>
              <w:top w:val="nil"/>
              <w:left w:val="nil"/>
              <w:bottom w:val="single" w:color="auto" w:sz="4" w:space="0"/>
              <w:right w:val="single" w:color="auto" w:sz="4" w:space="0"/>
            </w:tcBorders>
            <w:noWrap/>
            <w:vAlign w:val="bottom"/>
          </w:tcPr>
          <w:p w14:paraId="0DA06F24">
            <w:pPr>
              <w:widowControl/>
              <w:jc w:val="center"/>
              <w:textAlignment w:val="bottom"/>
              <w:rPr>
                <w:rFonts w:ascii="Times New Roman"/>
                <w:color w:val="000000"/>
                <w:kern w:val="0"/>
                <w:sz w:val="13"/>
                <w:szCs w:val="13"/>
              </w:rPr>
            </w:pPr>
            <w:r>
              <w:rPr>
                <w:rFonts w:ascii="Times New Roman"/>
                <w:color w:val="000000"/>
                <w:kern w:val="0"/>
                <w:sz w:val="13"/>
                <w:szCs w:val="13"/>
              </w:rPr>
              <w:t>6,633.79</w:t>
            </w:r>
          </w:p>
        </w:tc>
        <w:tc>
          <w:tcPr>
            <w:tcW w:w="830" w:type="dxa"/>
            <w:tcBorders>
              <w:top w:val="nil"/>
              <w:left w:val="nil"/>
              <w:bottom w:val="single" w:color="auto" w:sz="4" w:space="0"/>
              <w:right w:val="single" w:color="auto" w:sz="4" w:space="0"/>
            </w:tcBorders>
            <w:noWrap/>
            <w:vAlign w:val="bottom"/>
          </w:tcPr>
          <w:p w14:paraId="626FC7F6">
            <w:pPr>
              <w:widowControl/>
              <w:jc w:val="center"/>
              <w:textAlignment w:val="bottom"/>
              <w:rPr>
                <w:rFonts w:ascii="Times New Roman"/>
                <w:color w:val="000000"/>
                <w:kern w:val="0"/>
                <w:sz w:val="13"/>
                <w:szCs w:val="13"/>
              </w:rPr>
            </w:pPr>
            <w:r>
              <w:rPr>
                <w:rFonts w:ascii="Times New Roman"/>
                <w:color w:val="000000"/>
                <w:kern w:val="0"/>
                <w:sz w:val="13"/>
                <w:szCs w:val="13"/>
              </w:rPr>
              <w:t>7,075.48</w:t>
            </w:r>
          </w:p>
        </w:tc>
        <w:tc>
          <w:tcPr>
            <w:tcW w:w="830" w:type="dxa"/>
            <w:tcBorders>
              <w:top w:val="nil"/>
              <w:left w:val="nil"/>
              <w:bottom w:val="single" w:color="auto" w:sz="4" w:space="0"/>
              <w:right w:val="single" w:color="auto" w:sz="4" w:space="0"/>
            </w:tcBorders>
            <w:noWrap/>
            <w:vAlign w:val="bottom"/>
          </w:tcPr>
          <w:p w14:paraId="048D955E">
            <w:pPr>
              <w:widowControl/>
              <w:jc w:val="center"/>
              <w:textAlignment w:val="bottom"/>
              <w:rPr>
                <w:rFonts w:ascii="Times New Roman"/>
                <w:color w:val="000000"/>
                <w:kern w:val="0"/>
                <w:sz w:val="13"/>
                <w:szCs w:val="13"/>
              </w:rPr>
            </w:pPr>
            <w:r>
              <w:rPr>
                <w:rFonts w:ascii="Times New Roman"/>
                <w:color w:val="000000"/>
                <w:kern w:val="0"/>
                <w:sz w:val="13"/>
                <w:szCs w:val="13"/>
              </w:rPr>
              <w:t>15,952.97</w:t>
            </w:r>
          </w:p>
        </w:tc>
        <w:tc>
          <w:tcPr>
            <w:tcW w:w="830" w:type="dxa"/>
            <w:tcBorders>
              <w:top w:val="nil"/>
              <w:left w:val="nil"/>
              <w:bottom w:val="single" w:color="auto" w:sz="4" w:space="0"/>
              <w:right w:val="single" w:color="auto" w:sz="4" w:space="0"/>
            </w:tcBorders>
            <w:noWrap/>
            <w:vAlign w:val="bottom"/>
          </w:tcPr>
          <w:p w14:paraId="029EA221">
            <w:pPr>
              <w:widowControl/>
              <w:jc w:val="center"/>
              <w:textAlignment w:val="bottom"/>
              <w:rPr>
                <w:rFonts w:ascii="Times New Roman"/>
                <w:color w:val="000000"/>
                <w:kern w:val="0"/>
                <w:sz w:val="13"/>
                <w:szCs w:val="13"/>
              </w:rPr>
            </w:pPr>
            <w:r>
              <w:rPr>
                <w:rFonts w:ascii="Times New Roman"/>
                <w:color w:val="000000"/>
                <w:kern w:val="0"/>
                <w:sz w:val="13"/>
                <w:szCs w:val="13"/>
              </w:rPr>
              <w:t>15,985.38</w:t>
            </w:r>
          </w:p>
        </w:tc>
        <w:tc>
          <w:tcPr>
            <w:tcW w:w="849" w:type="dxa"/>
            <w:tcBorders>
              <w:top w:val="nil"/>
              <w:left w:val="nil"/>
              <w:bottom w:val="single" w:color="auto" w:sz="4" w:space="0"/>
              <w:right w:val="single" w:color="auto" w:sz="4" w:space="0"/>
            </w:tcBorders>
            <w:noWrap/>
            <w:vAlign w:val="bottom"/>
          </w:tcPr>
          <w:p w14:paraId="024F480D">
            <w:pPr>
              <w:widowControl/>
              <w:jc w:val="center"/>
              <w:textAlignment w:val="bottom"/>
              <w:rPr>
                <w:rFonts w:ascii="Times New Roman"/>
                <w:color w:val="000000"/>
                <w:kern w:val="0"/>
                <w:sz w:val="13"/>
                <w:szCs w:val="13"/>
              </w:rPr>
            </w:pPr>
            <w:r>
              <w:rPr>
                <w:rFonts w:ascii="Times New Roman"/>
                <w:color w:val="000000"/>
                <w:kern w:val="0"/>
                <w:sz w:val="13"/>
                <w:szCs w:val="13"/>
              </w:rPr>
              <w:t>15,730.86</w:t>
            </w:r>
          </w:p>
        </w:tc>
        <w:tc>
          <w:tcPr>
            <w:tcW w:w="849" w:type="dxa"/>
            <w:tcBorders>
              <w:top w:val="nil"/>
              <w:left w:val="nil"/>
              <w:bottom w:val="single" w:color="auto" w:sz="4" w:space="0"/>
              <w:right w:val="single" w:color="auto" w:sz="4" w:space="0"/>
            </w:tcBorders>
            <w:noWrap/>
            <w:vAlign w:val="bottom"/>
          </w:tcPr>
          <w:p w14:paraId="44317CD0">
            <w:pPr>
              <w:widowControl/>
              <w:jc w:val="center"/>
              <w:textAlignment w:val="bottom"/>
              <w:rPr>
                <w:rFonts w:ascii="Times New Roman"/>
                <w:color w:val="000000"/>
                <w:kern w:val="0"/>
                <w:sz w:val="13"/>
                <w:szCs w:val="13"/>
              </w:rPr>
            </w:pPr>
            <w:r>
              <w:rPr>
                <w:rFonts w:ascii="Times New Roman"/>
                <w:color w:val="000000"/>
                <w:kern w:val="0"/>
                <w:sz w:val="13"/>
                <w:szCs w:val="13"/>
              </w:rPr>
              <w:t>-29,573.35</w:t>
            </w:r>
          </w:p>
        </w:tc>
        <w:tc>
          <w:tcPr>
            <w:tcW w:w="830" w:type="dxa"/>
            <w:tcBorders>
              <w:top w:val="nil"/>
              <w:left w:val="nil"/>
              <w:bottom w:val="single" w:color="auto" w:sz="4" w:space="0"/>
              <w:right w:val="single" w:color="auto" w:sz="4" w:space="0"/>
            </w:tcBorders>
            <w:noWrap/>
            <w:vAlign w:val="bottom"/>
          </w:tcPr>
          <w:p w14:paraId="2921E3A9">
            <w:pPr>
              <w:widowControl/>
              <w:jc w:val="center"/>
              <w:textAlignment w:val="bottom"/>
              <w:rPr>
                <w:rFonts w:ascii="Times New Roman"/>
                <w:color w:val="000000"/>
                <w:kern w:val="0"/>
                <w:sz w:val="13"/>
                <w:szCs w:val="13"/>
              </w:rPr>
            </w:pPr>
            <w:r>
              <w:rPr>
                <w:rFonts w:ascii="Times New Roman"/>
                <w:color w:val="000000"/>
                <w:kern w:val="0"/>
                <w:sz w:val="13"/>
                <w:szCs w:val="13"/>
              </w:rPr>
              <w:t>-33,279.82</w:t>
            </w:r>
          </w:p>
        </w:tc>
        <w:tc>
          <w:tcPr>
            <w:tcW w:w="941" w:type="dxa"/>
            <w:tcBorders>
              <w:top w:val="nil"/>
              <w:left w:val="nil"/>
              <w:bottom w:val="single" w:color="auto" w:sz="4" w:space="0"/>
              <w:right w:val="single" w:color="auto" w:sz="4" w:space="0"/>
            </w:tcBorders>
            <w:vAlign w:val="center"/>
          </w:tcPr>
          <w:p w14:paraId="63E09AEB">
            <w:pPr>
              <w:widowControl/>
              <w:jc w:val="center"/>
              <w:textAlignment w:val="bottom"/>
              <w:rPr>
                <w:rFonts w:ascii="Times New Roman"/>
                <w:color w:val="000000"/>
                <w:kern w:val="0"/>
                <w:sz w:val="13"/>
                <w:szCs w:val="13"/>
              </w:rPr>
            </w:pPr>
            <w:r>
              <w:rPr>
                <w:rFonts w:ascii="Times New Roman"/>
                <w:b/>
                <w:bCs/>
                <w:color w:val="000000"/>
                <w:sz w:val="13"/>
                <w:szCs w:val="13"/>
              </w:rPr>
              <w:t>44,781.98</w:t>
            </w:r>
          </w:p>
        </w:tc>
      </w:tr>
      <w:tr w14:paraId="02BAE828">
        <w:tblPrEx>
          <w:tblCellMar>
            <w:top w:w="0" w:type="dxa"/>
            <w:left w:w="108" w:type="dxa"/>
            <w:bottom w:w="0" w:type="dxa"/>
            <w:right w:w="108" w:type="dxa"/>
          </w:tblCellMar>
        </w:tblPrEx>
        <w:trPr>
          <w:trHeight w:val="23" w:hRule="atLeast"/>
          <w:jc w:val="center"/>
        </w:trPr>
        <w:tc>
          <w:tcPr>
            <w:tcW w:w="2130" w:type="dxa"/>
            <w:tcBorders>
              <w:top w:val="nil"/>
              <w:left w:val="single" w:color="auto" w:sz="4" w:space="0"/>
              <w:bottom w:val="single" w:color="auto" w:sz="4" w:space="0"/>
              <w:right w:val="single" w:color="auto" w:sz="4" w:space="0"/>
            </w:tcBorders>
            <w:noWrap/>
            <w:vAlign w:val="center"/>
          </w:tcPr>
          <w:p w14:paraId="53DC0710">
            <w:pPr>
              <w:widowControl/>
              <w:jc w:val="left"/>
              <w:textAlignment w:val="center"/>
              <w:rPr>
                <w:rFonts w:ascii="Times New Roman"/>
                <w:color w:val="000000"/>
                <w:kern w:val="0"/>
                <w:sz w:val="13"/>
                <w:szCs w:val="13"/>
              </w:rPr>
            </w:pPr>
            <w:r>
              <w:rPr>
                <w:rFonts w:ascii="Times New Roman"/>
                <w:color w:val="000000"/>
                <w:kern w:val="0"/>
                <w:sz w:val="13"/>
                <w:szCs w:val="13"/>
              </w:rPr>
              <w:t>3.期末现金</w:t>
            </w:r>
          </w:p>
        </w:tc>
        <w:tc>
          <w:tcPr>
            <w:tcW w:w="829" w:type="dxa"/>
            <w:tcBorders>
              <w:top w:val="nil"/>
              <w:left w:val="nil"/>
              <w:bottom w:val="single" w:color="auto" w:sz="4" w:space="0"/>
              <w:right w:val="single" w:color="auto" w:sz="4" w:space="0"/>
            </w:tcBorders>
            <w:noWrap/>
            <w:vAlign w:val="bottom"/>
          </w:tcPr>
          <w:p w14:paraId="119C6A86">
            <w:pPr>
              <w:widowControl/>
              <w:jc w:val="center"/>
              <w:textAlignment w:val="bottom"/>
              <w:rPr>
                <w:rFonts w:ascii="Times New Roman"/>
                <w:color w:val="000000"/>
                <w:kern w:val="0"/>
                <w:sz w:val="13"/>
                <w:szCs w:val="13"/>
              </w:rPr>
            </w:pPr>
            <w:r>
              <w:rPr>
                <w:rFonts w:ascii="Times New Roman"/>
                <w:color w:val="000000"/>
                <w:kern w:val="0"/>
                <w:sz w:val="13"/>
                <w:szCs w:val="13"/>
              </w:rPr>
              <w:t>34,230.64</w:t>
            </w:r>
          </w:p>
        </w:tc>
        <w:tc>
          <w:tcPr>
            <w:tcW w:w="829" w:type="dxa"/>
            <w:tcBorders>
              <w:top w:val="nil"/>
              <w:left w:val="nil"/>
              <w:bottom w:val="single" w:color="auto" w:sz="4" w:space="0"/>
              <w:right w:val="single" w:color="auto" w:sz="4" w:space="0"/>
            </w:tcBorders>
            <w:noWrap/>
            <w:vAlign w:val="bottom"/>
          </w:tcPr>
          <w:p w14:paraId="6570CA13">
            <w:pPr>
              <w:widowControl/>
              <w:jc w:val="center"/>
              <w:textAlignment w:val="bottom"/>
              <w:rPr>
                <w:rFonts w:ascii="Times New Roman"/>
                <w:color w:val="000000"/>
                <w:kern w:val="0"/>
                <w:sz w:val="13"/>
                <w:szCs w:val="13"/>
              </w:rPr>
            </w:pPr>
            <w:r>
              <w:rPr>
                <w:rFonts w:ascii="Times New Roman"/>
                <w:color w:val="000000"/>
                <w:kern w:val="0"/>
                <w:sz w:val="13"/>
                <w:szCs w:val="13"/>
              </w:rPr>
              <w:t>40,043.44</w:t>
            </w:r>
          </w:p>
        </w:tc>
        <w:tc>
          <w:tcPr>
            <w:tcW w:w="829" w:type="dxa"/>
            <w:tcBorders>
              <w:top w:val="nil"/>
              <w:left w:val="nil"/>
              <w:bottom w:val="single" w:color="auto" w:sz="4" w:space="0"/>
              <w:right w:val="single" w:color="auto" w:sz="4" w:space="0"/>
            </w:tcBorders>
            <w:noWrap/>
            <w:vAlign w:val="bottom"/>
          </w:tcPr>
          <w:p w14:paraId="4B2D4AAD">
            <w:pPr>
              <w:widowControl/>
              <w:jc w:val="center"/>
              <w:textAlignment w:val="bottom"/>
              <w:rPr>
                <w:rFonts w:ascii="Times New Roman"/>
                <w:color w:val="000000"/>
                <w:kern w:val="0"/>
                <w:sz w:val="13"/>
                <w:szCs w:val="13"/>
              </w:rPr>
            </w:pPr>
            <w:r>
              <w:rPr>
                <w:rFonts w:ascii="Times New Roman"/>
                <w:color w:val="000000"/>
                <w:kern w:val="0"/>
                <w:sz w:val="13"/>
                <w:szCs w:val="13"/>
              </w:rPr>
              <w:t>46,256.67</w:t>
            </w:r>
          </w:p>
        </w:tc>
        <w:tc>
          <w:tcPr>
            <w:tcW w:w="829" w:type="dxa"/>
            <w:tcBorders>
              <w:top w:val="nil"/>
              <w:left w:val="nil"/>
              <w:bottom w:val="single" w:color="auto" w:sz="4" w:space="0"/>
              <w:right w:val="single" w:color="auto" w:sz="4" w:space="0"/>
            </w:tcBorders>
            <w:noWrap/>
            <w:vAlign w:val="bottom"/>
          </w:tcPr>
          <w:p w14:paraId="7396AB44">
            <w:pPr>
              <w:widowControl/>
              <w:jc w:val="center"/>
              <w:textAlignment w:val="bottom"/>
              <w:rPr>
                <w:rFonts w:ascii="Times New Roman"/>
                <w:color w:val="000000"/>
                <w:kern w:val="0"/>
                <w:sz w:val="13"/>
                <w:szCs w:val="13"/>
              </w:rPr>
            </w:pPr>
            <w:r>
              <w:rPr>
                <w:rFonts w:ascii="Times New Roman"/>
                <w:color w:val="000000"/>
                <w:kern w:val="0"/>
                <w:sz w:val="13"/>
                <w:szCs w:val="13"/>
              </w:rPr>
              <w:t>52,890.46</w:t>
            </w:r>
          </w:p>
        </w:tc>
        <w:tc>
          <w:tcPr>
            <w:tcW w:w="830" w:type="dxa"/>
            <w:tcBorders>
              <w:top w:val="nil"/>
              <w:left w:val="nil"/>
              <w:bottom w:val="single" w:color="auto" w:sz="4" w:space="0"/>
              <w:right w:val="single" w:color="auto" w:sz="4" w:space="0"/>
            </w:tcBorders>
            <w:noWrap/>
            <w:vAlign w:val="bottom"/>
          </w:tcPr>
          <w:p w14:paraId="54FB4966">
            <w:pPr>
              <w:widowControl/>
              <w:jc w:val="center"/>
              <w:textAlignment w:val="bottom"/>
              <w:rPr>
                <w:rFonts w:ascii="Times New Roman"/>
                <w:color w:val="000000"/>
                <w:kern w:val="0"/>
                <w:sz w:val="13"/>
                <w:szCs w:val="13"/>
              </w:rPr>
            </w:pPr>
            <w:r>
              <w:rPr>
                <w:rFonts w:ascii="Times New Roman"/>
                <w:color w:val="000000"/>
                <w:kern w:val="0"/>
                <w:sz w:val="13"/>
                <w:szCs w:val="13"/>
              </w:rPr>
              <w:t>59,965.94</w:t>
            </w:r>
          </w:p>
        </w:tc>
        <w:tc>
          <w:tcPr>
            <w:tcW w:w="830" w:type="dxa"/>
            <w:tcBorders>
              <w:top w:val="nil"/>
              <w:left w:val="nil"/>
              <w:bottom w:val="single" w:color="auto" w:sz="4" w:space="0"/>
              <w:right w:val="single" w:color="auto" w:sz="4" w:space="0"/>
            </w:tcBorders>
            <w:noWrap/>
            <w:vAlign w:val="bottom"/>
          </w:tcPr>
          <w:p w14:paraId="72C943F4">
            <w:pPr>
              <w:widowControl/>
              <w:jc w:val="center"/>
              <w:textAlignment w:val="bottom"/>
              <w:rPr>
                <w:rFonts w:ascii="Times New Roman"/>
                <w:color w:val="000000"/>
                <w:kern w:val="0"/>
                <w:sz w:val="13"/>
                <w:szCs w:val="13"/>
              </w:rPr>
            </w:pPr>
            <w:r>
              <w:rPr>
                <w:rFonts w:ascii="Times New Roman"/>
                <w:color w:val="000000"/>
                <w:kern w:val="0"/>
                <w:sz w:val="13"/>
                <w:szCs w:val="13"/>
              </w:rPr>
              <w:t>75,918.91</w:t>
            </w:r>
          </w:p>
        </w:tc>
        <w:tc>
          <w:tcPr>
            <w:tcW w:w="830" w:type="dxa"/>
            <w:tcBorders>
              <w:top w:val="nil"/>
              <w:left w:val="nil"/>
              <w:bottom w:val="single" w:color="auto" w:sz="4" w:space="0"/>
              <w:right w:val="single" w:color="auto" w:sz="4" w:space="0"/>
            </w:tcBorders>
            <w:noWrap/>
            <w:vAlign w:val="bottom"/>
          </w:tcPr>
          <w:p w14:paraId="03D405E8">
            <w:pPr>
              <w:widowControl/>
              <w:jc w:val="center"/>
              <w:textAlignment w:val="bottom"/>
              <w:rPr>
                <w:rFonts w:ascii="Times New Roman"/>
                <w:color w:val="000000"/>
                <w:kern w:val="0"/>
                <w:sz w:val="13"/>
                <w:szCs w:val="13"/>
              </w:rPr>
            </w:pPr>
            <w:r>
              <w:rPr>
                <w:rFonts w:ascii="Times New Roman"/>
                <w:color w:val="000000"/>
                <w:kern w:val="0"/>
                <w:sz w:val="13"/>
                <w:szCs w:val="13"/>
              </w:rPr>
              <w:t>91,904.29</w:t>
            </w:r>
          </w:p>
        </w:tc>
        <w:tc>
          <w:tcPr>
            <w:tcW w:w="849" w:type="dxa"/>
            <w:tcBorders>
              <w:top w:val="nil"/>
              <w:left w:val="nil"/>
              <w:bottom w:val="single" w:color="auto" w:sz="4" w:space="0"/>
              <w:right w:val="single" w:color="auto" w:sz="4" w:space="0"/>
            </w:tcBorders>
            <w:noWrap/>
            <w:vAlign w:val="bottom"/>
          </w:tcPr>
          <w:p w14:paraId="2EB13987">
            <w:pPr>
              <w:widowControl/>
              <w:jc w:val="center"/>
              <w:textAlignment w:val="bottom"/>
              <w:rPr>
                <w:rFonts w:ascii="Times New Roman"/>
                <w:color w:val="000000"/>
                <w:kern w:val="0"/>
                <w:sz w:val="13"/>
                <w:szCs w:val="13"/>
              </w:rPr>
            </w:pPr>
            <w:r>
              <w:rPr>
                <w:rFonts w:ascii="Times New Roman"/>
                <w:color w:val="000000"/>
                <w:kern w:val="0"/>
                <w:sz w:val="13"/>
                <w:szCs w:val="13"/>
              </w:rPr>
              <w:t>107,635.15</w:t>
            </w:r>
          </w:p>
        </w:tc>
        <w:tc>
          <w:tcPr>
            <w:tcW w:w="849" w:type="dxa"/>
            <w:tcBorders>
              <w:top w:val="nil"/>
              <w:left w:val="nil"/>
              <w:bottom w:val="single" w:color="auto" w:sz="4" w:space="0"/>
              <w:right w:val="single" w:color="auto" w:sz="4" w:space="0"/>
            </w:tcBorders>
            <w:noWrap/>
            <w:vAlign w:val="bottom"/>
          </w:tcPr>
          <w:p w14:paraId="23E60C01">
            <w:pPr>
              <w:widowControl/>
              <w:jc w:val="center"/>
              <w:textAlignment w:val="bottom"/>
              <w:rPr>
                <w:rFonts w:ascii="Times New Roman"/>
                <w:color w:val="000000"/>
                <w:kern w:val="0"/>
                <w:sz w:val="13"/>
                <w:szCs w:val="13"/>
              </w:rPr>
            </w:pPr>
            <w:r>
              <w:rPr>
                <w:rFonts w:ascii="Times New Roman"/>
                <w:color w:val="000000"/>
                <w:kern w:val="0"/>
                <w:sz w:val="13"/>
                <w:szCs w:val="13"/>
              </w:rPr>
              <w:t>78,061.80</w:t>
            </w:r>
          </w:p>
        </w:tc>
        <w:tc>
          <w:tcPr>
            <w:tcW w:w="830" w:type="dxa"/>
            <w:tcBorders>
              <w:top w:val="nil"/>
              <w:left w:val="nil"/>
              <w:bottom w:val="single" w:color="auto" w:sz="4" w:space="0"/>
              <w:right w:val="single" w:color="auto" w:sz="4" w:space="0"/>
            </w:tcBorders>
            <w:noWrap/>
            <w:vAlign w:val="bottom"/>
          </w:tcPr>
          <w:p w14:paraId="0083E33C">
            <w:pPr>
              <w:widowControl/>
              <w:jc w:val="center"/>
              <w:textAlignment w:val="bottom"/>
              <w:rPr>
                <w:rFonts w:ascii="Times New Roman"/>
                <w:color w:val="000000"/>
                <w:kern w:val="0"/>
                <w:sz w:val="13"/>
                <w:szCs w:val="13"/>
              </w:rPr>
            </w:pPr>
            <w:r>
              <w:rPr>
                <w:rFonts w:ascii="Times New Roman"/>
                <w:color w:val="000000"/>
                <w:kern w:val="0"/>
                <w:sz w:val="13"/>
                <w:szCs w:val="13"/>
              </w:rPr>
              <w:t>44,781.98</w:t>
            </w:r>
          </w:p>
        </w:tc>
        <w:tc>
          <w:tcPr>
            <w:tcW w:w="941" w:type="dxa"/>
            <w:tcBorders>
              <w:top w:val="nil"/>
              <w:left w:val="nil"/>
              <w:bottom w:val="single" w:color="auto" w:sz="4" w:space="0"/>
              <w:right w:val="single" w:color="auto" w:sz="4" w:space="0"/>
            </w:tcBorders>
            <w:vAlign w:val="center"/>
          </w:tcPr>
          <w:p w14:paraId="2921367C">
            <w:pPr>
              <w:widowControl/>
              <w:jc w:val="center"/>
              <w:textAlignment w:val="bottom"/>
              <w:rPr>
                <w:rFonts w:ascii="Times New Roman"/>
                <w:color w:val="000000"/>
                <w:kern w:val="0"/>
                <w:sz w:val="13"/>
                <w:szCs w:val="13"/>
              </w:rPr>
            </w:pPr>
            <w:r>
              <w:rPr>
                <w:rFonts w:ascii="Times New Roman"/>
                <w:b/>
                <w:bCs/>
                <w:color w:val="000000"/>
                <w:sz w:val="13"/>
                <w:szCs w:val="13"/>
              </w:rPr>
              <w:t>44,781.98</w:t>
            </w:r>
          </w:p>
        </w:tc>
      </w:tr>
    </w:tbl>
    <w:p w14:paraId="4B5E61A1"/>
    <w:p w14:paraId="6D97B83B">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五、项目绩效目标</w:t>
      </w:r>
    </w:p>
    <w:p w14:paraId="751E7559">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本项目按照“高标准城市设计、高起点园区规划、高质量快速建设”的总体要求，突出“高新产业集聚、企业链条延伸、军民融合特色、产城一体发展”的定位，举全区之力建设50平方公里</w:t>
      </w:r>
      <w:r>
        <w:rPr>
          <w:rFonts w:hint="eastAsia" w:ascii="仿宋_GB2312" w:eastAsia="仿宋_GB2312"/>
          <w:sz w:val="32"/>
          <w:szCs w:val="32"/>
          <w:lang w:eastAsia="zh-CN"/>
        </w:rPr>
        <w:t>（</w:t>
      </w:r>
      <w:r>
        <w:rPr>
          <w:rFonts w:hint="eastAsia" w:ascii="仿宋_GB2312" w:eastAsia="仿宋_GB2312"/>
          <w:sz w:val="32"/>
          <w:szCs w:val="32"/>
        </w:rPr>
        <w:t>首期6平方公里</w:t>
      </w:r>
      <w:r>
        <w:rPr>
          <w:rFonts w:hint="eastAsia" w:ascii="仿宋_GB2312" w:eastAsia="仿宋_GB2312"/>
          <w:sz w:val="32"/>
          <w:szCs w:val="32"/>
          <w:lang w:eastAsia="zh-CN"/>
        </w:rPr>
        <w:t>）</w:t>
      </w:r>
      <w:r>
        <w:rPr>
          <w:rFonts w:hint="eastAsia" w:ascii="仿宋_GB2312" w:eastAsia="仿宋_GB2312"/>
          <w:sz w:val="32"/>
          <w:szCs w:val="32"/>
        </w:rPr>
        <w:t>中国（绵阳）科技城游仙高新技术产业园区北区，加速培育智能制造、新材料、电子信息等新兴产业。</w:t>
      </w:r>
    </w:p>
    <w:p w14:paraId="0F1CE014">
      <w:pPr>
        <w:spacing w:line="560" w:lineRule="exact"/>
        <w:ind w:firstLine="640" w:firstLineChars="200"/>
        <w:rPr>
          <w:rFonts w:ascii="仿宋_GB2312" w:eastAsia="仿宋_GB2312"/>
          <w:sz w:val="32"/>
          <w:szCs w:val="32"/>
        </w:rPr>
      </w:pPr>
      <w:r>
        <w:rPr>
          <w:rFonts w:hint="eastAsia" w:ascii="仿宋_GB2312" w:eastAsia="仿宋_GB2312"/>
          <w:sz w:val="32"/>
          <w:szCs w:val="32"/>
        </w:rPr>
        <w:t>项目建设深入贯彻落实党的十九大精神，围绕省委十届十次全会决定全面实施“多点多极支撑</w:t>
      </w:r>
      <w:r>
        <w:rPr>
          <w:rFonts w:hint="eastAsia" w:ascii="仿宋_GB2312" w:eastAsia="仿宋_GB2312"/>
          <w:sz w:val="32"/>
          <w:szCs w:val="32"/>
          <w:lang w:eastAsia="zh-CN"/>
        </w:rPr>
        <w:t>”“</w:t>
      </w:r>
      <w:r>
        <w:rPr>
          <w:rFonts w:hint="eastAsia" w:ascii="仿宋_GB2312" w:eastAsia="仿宋_GB2312"/>
          <w:sz w:val="32"/>
          <w:szCs w:val="32"/>
        </w:rPr>
        <w:t>两化互动统筹城乡</w:t>
      </w:r>
      <w:r>
        <w:rPr>
          <w:rFonts w:hint="eastAsia" w:ascii="仿宋_GB2312" w:eastAsia="仿宋_GB2312"/>
          <w:sz w:val="32"/>
          <w:szCs w:val="32"/>
          <w:lang w:eastAsia="zh-CN"/>
        </w:rPr>
        <w:t>”“</w:t>
      </w:r>
      <w:r>
        <w:rPr>
          <w:rFonts w:hint="eastAsia" w:ascii="仿宋_GB2312" w:eastAsia="仿宋_GB2312"/>
          <w:sz w:val="32"/>
          <w:szCs w:val="32"/>
        </w:rPr>
        <w:t>创新驱动”三大发展战略，奋力推进四川“两个跨越”的战略部署和“51025”重点产业园区发展计划。本项目建设旨在建设大众创新创业的基础平台，是创新体系的重要组成部分，实现培育科技企业、培养创新创业人才的重要目的。</w:t>
      </w:r>
    </w:p>
    <w:p w14:paraId="33F47F3B">
      <w:pPr>
        <w:spacing w:line="560" w:lineRule="exact"/>
        <w:ind w:firstLine="640" w:firstLineChars="200"/>
        <w:outlineLvl w:val="0"/>
        <w:rPr>
          <w:rFonts w:ascii="仿宋_GB2312" w:hAnsi="仿宋" w:eastAsia="仿宋_GB2312"/>
          <w:sz w:val="32"/>
          <w:szCs w:val="32"/>
        </w:rPr>
      </w:pPr>
      <w:r>
        <w:rPr>
          <w:rFonts w:hint="eastAsia" w:ascii="黑体" w:hAnsi="黑体" w:eastAsia="黑体"/>
          <w:sz w:val="32"/>
          <w:szCs w:val="32"/>
        </w:rPr>
        <w:t>六、潜在影响项目的风险评估</w:t>
      </w:r>
    </w:p>
    <w:p w14:paraId="23984053">
      <w:pPr>
        <w:spacing w:line="560" w:lineRule="exact"/>
        <w:ind w:firstLine="640" w:firstLineChars="200"/>
        <w:rPr>
          <w:rFonts w:ascii="仿宋_GB2312" w:eastAsia="仿宋_GB2312"/>
          <w:sz w:val="32"/>
          <w:szCs w:val="32"/>
        </w:rPr>
      </w:pPr>
      <w:r>
        <w:rPr>
          <w:rFonts w:hint="eastAsia" w:ascii="仿宋_GB2312" w:eastAsia="仿宋_GB2312"/>
          <w:sz w:val="32"/>
          <w:szCs w:val="32"/>
        </w:rPr>
        <w:t>项目在前期准备、建设、运营等债券发展各阶段可能存在项目合规、投资概算不准确、不能如期建成、不能有效运营、资产流失、财务、不能偿还债券本息等风险。</w:t>
      </w:r>
    </w:p>
    <w:p w14:paraId="4E583790">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本项目采取全生命周期管理方案，将项目分为规划期、发行期、建设期、运营期、清偿期五个阶段，提出各个阶段不同的管理目标和重点，从而有针对性地对风险进行全面监控和管理。</w:t>
      </w:r>
    </w:p>
    <w:p w14:paraId="4672270B">
      <w:pPr>
        <w:spacing w:line="560" w:lineRule="exact"/>
        <w:ind w:firstLine="640" w:firstLineChars="200"/>
        <w:outlineLvl w:val="0"/>
        <w:rPr>
          <w:rFonts w:ascii="仿宋_GB2312" w:eastAsia="仿宋_GB2312"/>
          <w:sz w:val="32"/>
          <w:szCs w:val="32"/>
        </w:rPr>
      </w:pPr>
      <w:r>
        <w:rPr>
          <w:rFonts w:hint="eastAsia" w:ascii="黑体" w:hAnsi="黑体" w:eastAsia="黑体"/>
          <w:sz w:val="32"/>
          <w:szCs w:val="32"/>
        </w:rPr>
        <w:t>七、还款保障情况</w:t>
      </w:r>
    </w:p>
    <w:p w14:paraId="36F1680F">
      <w:pPr>
        <w:spacing w:line="560" w:lineRule="exact"/>
        <w:ind w:firstLine="640" w:firstLineChars="200"/>
        <w:rPr>
          <w:rFonts w:ascii="仿宋_GB2312" w:hAnsi="仿宋" w:eastAsia="仿宋_GB2312"/>
          <w:sz w:val="32"/>
          <w:szCs w:val="32"/>
          <w:lang w:val="en-GB"/>
        </w:rPr>
      </w:pPr>
      <w:r>
        <w:rPr>
          <w:rFonts w:hint="eastAsia" w:ascii="仿宋_GB2312" w:eastAsia="仿宋_GB2312"/>
          <w:sz w:val="32"/>
          <w:szCs w:val="32"/>
        </w:rPr>
        <w:t>按照《国务院办公厅关于印发地方政府性债务风险应急处置预案的通知》（国办函〔2016〕88号）规定，本级政府对地方政府债券依法承担全部偿还责任。本级财政将按照《财政部关于印发</w:t>
      </w:r>
      <w:r>
        <w:rPr>
          <w:rFonts w:hint="eastAsia" w:ascii="仿宋_GB2312" w:eastAsia="仿宋_GB2312"/>
          <w:sz w:val="32"/>
          <w:szCs w:val="32"/>
          <w:lang w:eastAsia="zh-CN"/>
        </w:rPr>
        <w:t>〈</w:t>
      </w:r>
      <w:r>
        <w:rPr>
          <w:rFonts w:hint="eastAsia" w:ascii="仿宋_GB2312" w:eastAsia="仿宋_GB2312"/>
          <w:sz w:val="32"/>
          <w:szCs w:val="32"/>
        </w:rPr>
        <w:t>地方政府专项债务预算管理办法</w:t>
      </w:r>
      <w:r>
        <w:rPr>
          <w:rFonts w:hint="eastAsia" w:ascii="仿宋_GB2312" w:eastAsia="仿宋_GB2312"/>
          <w:sz w:val="32"/>
          <w:szCs w:val="32"/>
          <w:lang w:eastAsia="zh-CN"/>
        </w:rPr>
        <w:t>〉的通知》</w:t>
      </w:r>
      <w:r>
        <w:rPr>
          <w:rFonts w:hint="eastAsia" w:ascii="仿宋_GB2312" w:eastAsia="仿宋_GB2312"/>
          <w:sz w:val="32"/>
          <w:szCs w:val="32"/>
        </w:rPr>
        <w:t>（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w:t>
      </w:r>
      <w:r>
        <w:rPr>
          <w:rFonts w:hint="eastAsia" w:ascii="仿宋_GB2312" w:eastAsia="仿宋_GB2312"/>
          <w:sz w:val="32"/>
          <w:szCs w:val="32"/>
          <w:lang w:eastAsia="zh-CN"/>
        </w:rPr>
        <w:t>，</w:t>
      </w:r>
      <w:r>
        <w:rPr>
          <w:rFonts w:hint="eastAsia" w:ascii="仿宋_GB2312" w:eastAsia="仿宋_GB2312"/>
          <w:sz w:val="32"/>
          <w:szCs w:val="32"/>
        </w:rPr>
        <w:t>省财政采取适当方式扣回。</w:t>
      </w:r>
    </w:p>
    <w:p w14:paraId="0F137092">
      <w:pPr>
        <w:numPr>
          <w:ilvl w:val="0"/>
          <w:numId w:val="5"/>
        </w:num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主管部门和项目单位职责</w:t>
      </w:r>
    </w:p>
    <w:p w14:paraId="0A98CD77">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（一）主管部门职责</w:t>
      </w:r>
    </w:p>
    <w:p w14:paraId="28F1C571">
      <w:pPr>
        <w:spacing w:line="560" w:lineRule="exact"/>
        <w:ind w:firstLine="640" w:firstLineChars="200"/>
        <w:rPr>
          <w:rFonts w:ascii="仿宋_GB2312" w:eastAsia="仿宋_GB2312"/>
          <w:sz w:val="32"/>
          <w:szCs w:val="32"/>
        </w:rPr>
      </w:pPr>
      <w:r>
        <w:rPr>
          <w:rFonts w:hint="eastAsia" w:ascii="仿宋_GB2312" w:eastAsia="仿宋_GB2312"/>
          <w:sz w:val="32"/>
          <w:szCs w:val="32"/>
        </w:rPr>
        <w:t>项目主管部门：绵阳市游仙区工业和信息化局。</w:t>
      </w:r>
    </w:p>
    <w:p w14:paraId="33E27927">
      <w:pPr>
        <w:spacing w:line="560" w:lineRule="exact"/>
        <w:ind w:firstLine="640" w:firstLineChars="200"/>
        <w:rPr>
          <w:rFonts w:ascii="仿宋_GB2312" w:eastAsia="仿宋_GB2312"/>
          <w:sz w:val="32"/>
          <w:szCs w:val="32"/>
        </w:rPr>
      </w:pPr>
      <w:r>
        <w:rPr>
          <w:rFonts w:hint="eastAsia" w:ascii="仿宋_GB2312" w:eastAsia="仿宋_GB2312"/>
          <w:sz w:val="32"/>
          <w:szCs w:val="32"/>
        </w:rPr>
        <w:t>主要职责：根据国家和地方政府债务管理和专项债券管理有关规定，做好本专项债券发行和项目管理工作，依法依规履行以下主要职责：</w:t>
      </w:r>
    </w:p>
    <w:p w14:paraId="60F583F6">
      <w:pPr>
        <w:spacing w:line="560" w:lineRule="exact"/>
        <w:ind w:firstLine="640" w:firstLineChars="200"/>
        <w:rPr>
          <w:rFonts w:ascii="仿宋_GB2312" w:eastAsia="仿宋_GB2312"/>
          <w:sz w:val="32"/>
          <w:szCs w:val="32"/>
        </w:rPr>
      </w:pPr>
      <w:r>
        <w:rPr>
          <w:rFonts w:hint="eastAsia" w:ascii="仿宋_GB2312" w:eastAsia="仿宋_GB2312"/>
          <w:sz w:val="32"/>
          <w:szCs w:val="32"/>
        </w:rPr>
        <w:t>（1）考虑项目投资建设和运营成本等因素，做好本项目融资与收益平衡评估；</w:t>
      </w:r>
    </w:p>
    <w:p w14:paraId="3379E057">
      <w:pPr>
        <w:spacing w:line="560" w:lineRule="exact"/>
        <w:ind w:firstLine="640" w:firstLineChars="200"/>
        <w:rPr>
          <w:rFonts w:ascii="仿宋_GB2312" w:eastAsia="仿宋_GB2312"/>
          <w:sz w:val="32"/>
          <w:szCs w:val="32"/>
        </w:rPr>
      </w:pPr>
      <w:r>
        <w:rPr>
          <w:rFonts w:hint="eastAsia" w:ascii="仿宋_GB2312" w:eastAsia="仿宋_GB2312"/>
          <w:sz w:val="32"/>
          <w:szCs w:val="32"/>
        </w:rPr>
        <w:t>（2）配合做好项目收益专项债券发行时的方案编制、专业报告出具、信息披露等各项准备工作，落实发行和管理项目收益专项债券的各项配套管理办法、标准和规定等文件；</w:t>
      </w:r>
    </w:p>
    <w:p w14:paraId="3D683718">
      <w:pPr>
        <w:spacing w:line="560" w:lineRule="exact"/>
        <w:ind w:firstLine="640" w:firstLineChars="200"/>
        <w:rPr>
          <w:rFonts w:ascii="仿宋_GB2312" w:eastAsia="仿宋_GB2312"/>
          <w:sz w:val="32"/>
          <w:szCs w:val="32"/>
        </w:rPr>
      </w:pPr>
      <w:r>
        <w:rPr>
          <w:rFonts w:hint="eastAsia" w:ascii="仿宋_GB2312" w:eastAsia="仿宋_GB2312"/>
          <w:sz w:val="32"/>
          <w:szCs w:val="32"/>
        </w:rPr>
        <w:t>（3）根据项目《实施方案》，认真履行项目建设、运营和维护责任，确保项目如期建设、如期投入运营，早日实现持续稳定的收益；</w:t>
      </w:r>
    </w:p>
    <w:p w14:paraId="3990667A">
      <w:pPr>
        <w:spacing w:line="560" w:lineRule="exact"/>
        <w:ind w:firstLine="640" w:firstLineChars="200"/>
        <w:rPr>
          <w:rFonts w:ascii="仿宋_GB2312" w:eastAsia="仿宋_GB2312"/>
          <w:sz w:val="32"/>
          <w:szCs w:val="32"/>
        </w:rPr>
      </w:pPr>
      <w:r>
        <w:rPr>
          <w:rFonts w:hint="eastAsia" w:ascii="仿宋_GB2312" w:eastAsia="仿宋_GB2312"/>
          <w:sz w:val="32"/>
          <w:szCs w:val="32"/>
        </w:rPr>
        <w:t>（4）监督指导建设运营主体规范使用本专项债券资金，对发现的违法违规资金使用进行严肃处理和责任追究；</w:t>
      </w:r>
    </w:p>
    <w:p w14:paraId="592ADEAE">
      <w:pPr>
        <w:spacing w:line="560" w:lineRule="exact"/>
        <w:ind w:firstLine="640" w:firstLineChars="200"/>
        <w:rPr>
          <w:rFonts w:ascii="仿宋_GB2312" w:eastAsia="仿宋_GB2312"/>
          <w:sz w:val="32"/>
          <w:szCs w:val="32"/>
        </w:rPr>
      </w:pPr>
      <w:r>
        <w:rPr>
          <w:rFonts w:hint="eastAsia" w:ascii="仿宋_GB2312" w:eastAsia="仿宋_GB2312"/>
          <w:sz w:val="32"/>
          <w:szCs w:val="32"/>
        </w:rPr>
        <w:t>（5）配合做好债券对应项目形成资产的登记管理工作，做好日常统计和动态监控；确保项目资产独立性和确认资产权益归属，严禁专项债券对应资产和权益用于为融资平台公司等企业融资提供担保和抵押，不对项目资产进行转移和划拨注入企业；</w:t>
      </w:r>
    </w:p>
    <w:p w14:paraId="6130A27D">
      <w:pPr>
        <w:spacing w:line="560" w:lineRule="exact"/>
        <w:ind w:firstLine="640" w:firstLineChars="200"/>
        <w:rPr>
          <w:rFonts w:ascii="仿宋_GB2312" w:eastAsia="仿宋_GB2312"/>
          <w:sz w:val="32"/>
          <w:szCs w:val="32"/>
        </w:rPr>
      </w:pPr>
      <w:r>
        <w:rPr>
          <w:rFonts w:hint="eastAsia" w:ascii="仿宋_GB2312" w:eastAsia="仿宋_GB2312"/>
          <w:sz w:val="32"/>
          <w:szCs w:val="32"/>
        </w:rPr>
        <w:t>（6）合理控制本项目资产权益取得节奏，并根据国家和四川省有关法律法规和政策规定做好对应的专项债券还本付息工作，加强对项目实施情况的监控。</w:t>
      </w:r>
    </w:p>
    <w:p w14:paraId="01E94E10">
      <w:pPr>
        <w:spacing w:line="560" w:lineRule="exact"/>
        <w:ind w:firstLine="643" w:firstLineChars="200"/>
        <w:outlineLvl w:val="1"/>
        <w:rPr>
          <w:rFonts w:ascii="楷体_GB2312" w:eastAsia="楷体_GB2312"/>
          <w:b/>
          <w:sz w:val="32"/>
          <w:szCs w:val="32"/>
        </w:rPr>
      </w:pPr>
      <w:r>
        <w:rPr>
          <w:rFonts w:hint="eastAsia" w:ascii="楷体_GB2312" w:eastAsia="楷体_GB2312"/>
          <w:b/>
          <w:sz w:val="32"/>
          <w:szCs w:val="32"/>
        </w:rPr>
        <w:t>（二）项目单位职责</w:t>
      </w:r>
    </w:p>
    <w:p w14:paraId="011DE2EB">
      <w:pPr>
        <w:pStyle w:val="2"/>
        <w:ind w:firstLine="640" w:firstLineChars="200"/>
        <w:rPr>
          <w:rFonts w:ascii="楷体" w:hAnsi="楷体" w:eastAsia="仿宋_GB2312" w:cs="楷体"/>
          <w:b/>
          <w:bCs/>
          <w:sz w:val="32"/>
          <w:szCs w:val="32"/>
        </w:rPr>
      </w:pPr>
      <w:r>
        <w:rPr>
          <w:rFonts w:hint="eastAsia" w:ascii="仿宋_GB2312" w:eastAsia="仿宋_GB2312"/>
          <w:sz w:val="32"/>
          <w:szCs w:val="32"/>
        </w:rPr>
        <w:t>项目单位（建设运营主体）：绵阳国众置业有限责任公司。</w:t>
      </w:r>
    </w:p>
    <w:p w14:paraId="52A2BC8A">
      <w:pPr>
        <w:spacing w:line="560" w:lineRule="exact"/>
        <w:ind w:firstLine="640" w:firstLineChars="200"/>
        <w:rPr>
          <w:rFonts w:ascii="仿宋_GB2312" w:eastAsia="仿宋_GB2312"/>
          <w:sz w:val="32"/>
          <w:szCs w:val="32"/>
        </w:rPr>
      </w:pPr>
      <w:r>
        <w:rPr>
          <w:rFonts w:hint="eastAsia" w:ascii="仿宋_GB2312" w:eastAsia="仿宋_GB2312"/>
          <w:sz w:val="32"/>
          <w:szCs w:val="32"/>
        </w:rPr>
        <w:t>主要职责：根据国家和地方政府债务管理和专项债券管理有关规定，在财政和主管部门的组织下，做好本专项债券发行和项目建设运营等工作：</w:t>
      </w:r>
    </w:p>
    <w:p w14:paraId="5B8E05E7">
      <w:pPr>
        <w:spacing w:line="560" w:lineRule="exact"/>
        <w:ind w:firstLine="640" w:firstLineChars="200"/>
        <w:rPr>
          <w:rFonts w:ascii="仿宋_GB2312" w:eastAsia="仿宋_GB2312"/>
          <w:sz w:val="32"/>
          <w:szCs w:val="32"/>
        </w:rPr>
      </w:pPr>
      <w:r>
        <w:rPr>
          <w:rFonts w:hint="eastAsia" w:ascii="仿宋_GB2312" w:eastAsia="仿宋_GB2312"/>
          <w:sz w:val="32"/>
          <w:szCs w:val="32"/>
        </w:rPr>
        <w:t>（1）配合做好专项债券申报发行工作，包括项目建设运营方案编制、项目融资与收益平衡评估、专业报告出具等各项准备工作，以及信息披露工作；</w:t>
      </w:r>
    </w:p>
    <w:p w14:paraId="7E653C69">
      <w:pPr>
        <w:spacing w:line="560" w:lineRule="exact"/>
        <w:ind w:firstLine="640" w:firstLineChars="200"/>
        <w:rPr>
          <w:rFonts w:ascii="仿宋_GB2312" w:eastAsia="仿宋_GB2312"/>
          <w:sz w:val="32"/>
          <w:szCs w:val="32"/>
        </w:rPr>
      </w:pPr>
      <w:r>
        <w:rPr>
          <w:rFonts w:hint="eastAsia" w:ascii="仿宋_GB2312" w:eastAsia="仿宋_GB2312"/>
          <w:sz w:val="32"/>
          <w:szCs w:val="32"/>
        </w:rPr>
        <w:t>（2）具体负责项目建设工作，制定资金使用计划，落实项目自有资金、规范使用本专项债券资金，专款专用，确保项目如期建成并投入使用；</w:t>
      </w:r>
    </w:p>
    <w:p w14:paraId="0D40006C">
      <w:pPr>
        <w:spacing w:line="560" w:lineRule="exact"/>
        <w:ind w:firstLine="640" w:firstLineChars="200"/>
        <w:rPr>
          <w:rFonts w:ascii="仿宋_GB2312" w:eastAsia="仿宋_GB2312"/>
          <w:sz w:val="32"/>
          <w:szCs w:val="32"/>
        </w:rPr>
      </w:pPr>
      <w:r>
        <w:rPr>
          <w:rFonts w:hint="eastAsia" w:ascii="仿宋_GB2312" w:eastAsia="仿宋_GB2312"/>
          <w:sz w:val="32"/>
          <w:szCs w:val="32"/>
        </w:rPr>
        <w:t>（3）具体负责项目运营和维护责任，确保项目合规运营，做好项目收入归集；</w:t>
      </w:r>
    </w:p>
    <w:p w14:paraId="7DC73969">
      <w:pPr>
        <w:spacing w:line="560" w:lineRule="exact"/>
        <w:ind w:firstLine="640" w:firstLineChars="200"/>
        <w:rPr>
          <w:rFonts w:ascii="仿宋_GB2312" w:eastAsia="仿宋_GB2312"/>
          <w:sz w:val="32"/>
          <w:szCs w:val="32"/>
        </w:rPr>
      </w:pPr>
      <w:r>
        <w:rPr>
          <w:rFonts w:hint="eastAsia" w:ascii="仿宋_GB2312" w:eastAsia="仿宋_GB2312"/>
          <w:sz w:val="32"/>
          <w:szCs w:val="32"/>
        </w:rPr>
        <w:t>（4）配合做好债券对应项目形成资产的登记管理工作，严禁专项债券对应资</w:t>
      </w:r>
      <w:r>
        <w:rPr>
          <w:rFonts w:hint="eastAsia" w:ascii="仿宋_GB2312" w:hAnsi="Calibri" w:eastAsia="仿宋_GB2312"/>
          <w:sz w:val="32"/>
          <w:szCs w:val="32"/>
        </w:rPr>
        <w:t>产和权</w:t>
      </w:r>
      <w:r>
        <w:rPr>
          <w:rFonts w:hint="eastAsia" w:ascii="仿宋_GB2312" w:eastAsia="仿宋_GB2312"/>
          <w:sz w:val="32"/>
          <w:szCs w:val="32"/>
        </w:rPr>
        <w:t>益用于为融资平台公司等企业融资提供担保和抵押；</w:t>
      </w:r>
    </w:p>
    <w:p w14:paraId="0E015B88">
      <w:pPr>
        <w:spacing w:line="560" w:lineRule="exact"/>
        <w:ind w:firstLine="640" w:firstLineChars="200"/>
        <w:rPr>
          <w:rFonts w:ascii="仿宋_GB2312" w:eastAsia="仿宋_GB2312"/>
          <w:sz w:val="32"/>
          <w:szCs w:val="32"/>
        </w:rPr>
      </w:pPr>
      <w:r>
        <w:rPr>
          <w:rFonts w:hint="eastAsia" w:ascii="仿宋_GB2312" w:eastAsia="仿宋_GB2312"/>
          <w:sz w:val="32"/>
          <w:szCs w:val="32"/>
        </w:rPr>
        <w:t>（5）根据国家和四川省有关法律法规和政策规定做好对应的专项债券还本付息工作。</w:t>
      </w:r>
    </w:p>
    <w:p w14:paraId="45A91004">
      <w:pPr>
        <w:numPr>
          <w:ilvl w:val="0"/>
          <w:numId w:val="6"/>
        </w:num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补充说明</w:t>
      </w:r>
    </w:p>
    <w:p w14:paraId="21DD1E3E">
      <w:pPr>
        <w:spacing w:after="120" w:line="560" w:lineRule="exact"/>
        <w:ind w:firstLine="632" w:firstLineChars="200"/>
        <w:rPr>
          <w:rStyle w:val="14"/>
          <w:rFonts w:hint="eastAsia" w:ascii="仿宋_GB2312" w:hAnsi="仿宋_GB2312" w:eastAsia="仿宋_GB2312"/>
          <w:w w:val="99"/>
          <w:sz w:val="32"/>
          <w:szCs w:val="32"/>
          <w:shd w:val="clear"/>
        </w:rPr>
      </w:pPr>
      <w:r>
        <w:rPr>
          <w:rFonts w:hint="eastAsia" w:ascii="仿宋_GB2312" w:hAnsi="仿宋_GB2312" w:eastAsia="仿宋_GB2312"/>
          <w:w w:val="99"/>
          <w:sz w:val="32"/>
          <w:szCs w:val="32"/>
        </w:rPr>
        <w:t>（一）</w:t>
      </w:r>
      <w:r>
        <w:rPr>
          <w:rFonts w:hint="eastAsia" w:ascii="仿宋_GB2312" w:hAnsi="仿宋_GB2312" w:eastAsia="仿宋_GB2312"/>
          <w:w w:val="99"/>
          <w:sz w:val="32"/>
          <w:szCs w:val="32"/>
          <w:lang w:val="en-US" w:eastAsia="zh-CN"/>
        </w:rPr>
        <w:t>根据《四川省财政厅关于做好2025年新增专项</w:t>
      </w:r>
      <w:r>
        <w:rPr>
          <w:rFonts w:hint="default" w:ascii="仿宋_GB2312" w:hAnsi="仿宋_GB2312" w:eastAsia="仿宋_GB2312"/>
          <w:w w:val="99"/>
          <w:sz w:val="32"/>
          <w:szCs w:val="32"/>
          <w:lang w:val="en-US" w:eastAsia="zh-CN"/>
        </w:rPr>
        <w:t>债券用途调整有关工作的通知</w:t>
      </w:r>
      <w:r>
        <w:rPr>
          <w:rFonts w:hint="eastAsia" w:ascii="仿宋_GB2312" w:hAnsi="仿宋_GB2312" w:eastAsia="仿宋_GB2312"/>
          <w:w w:val="99"/>
          <w:sz w:val="32"/>
          <w:szCs w:val="32"/>
          <w:lang w:val="en-US" w:eastAsia="zh-CN"/>
        </w:rPr>
        <w:t>》（川财债〔2025〕34号）文件，将“绵阳市游仙区朝阳片区公共停车场建设项目”2024年度的2000万元专项债资金调整至该项目</w:t>
      </w:r>
      <w:r>
        <w:rPr>
          <w:rFonts w:hint="eastAsia" w:ascii="仿宋_GB2312" w:hAnsi="仿宋_GB2312" w:eastAsia="仿宋_GB2312" w:cs="Times New Roman"/>
          <w:w w:val="99"/>
          <w:kern w:val="2"/>
          <w:sz w:val="32"/>
          <w:szCs w:val="32"/>
          <w:lang w:val="en-US" w:eastAsia="zh-CN" w:bidi="ar-SA"/>
        </w:rPr>
        <w:t>。</w:t>
      </w:r>
    </w:p>
    <w:p w14:paraId="52CCE1F0">
      <w:pPr>
        <w:spacing w:line="560" w:lineRule="exact"/>
        <w:ind w:firstLine="632" w:firstLineChars="200"/>
        <w:rPr>
          <w:rFonts w:hint="eastAsia" w:ascii="仿宋_GB2312" w:hAnsi="仿宋_GB2312" w:eastAsia="仿宋_GB2312"/>
          <w:w w:val="99"/>
          <w:sz w:val="32"/>
          <w:szCs w:val="32"/>
        </w:rPr>
      </w:pPr>
      <w:r>
        <w:rPr>
          <w:rFonts w:hint="eastAsia" w:ascii="仿宋_GB2312" w:hAnsi="仿宋_GB2312" w:eastAsia="仿宋_GB2312"/>
          <w:w w:val="99"/>
          <w:sz w:val="32"/>
          <w:szCs w:val="32"/>
        </w:rPr>
        <w:t>（二）根据专项债券项目调整计划及额度安排，在债券期限与项目期限不完全匹配的情况下，将通过已形成的项目收益等方式及时偿还到期专项债券本息。</w:t>
      </w:r>
    </w:p>
    <w:p w14:paraId="6BA3DB29">
      <w:pPr>
        <w:spacing w:line="560" w:lineRule="exact"/>
        <w:ind w:firstLine="632" w:firstLineChars="200"/>
        <w:rPr>
          <w:rFonts w:hint="eastAsia" w:ascii="仿宋_GB2312" w:hAnsi="仿宋_GB2312" w:eastAsia="仿宋_GB2312"/>
          <w:w w:val="99"/>
          <w:sz w:val="32"/>
          <w:szCs w:val="32"/>
        </w:rPr>
      </w:pPr>
    </w:p>
    <w:p w14:paraId="68470F70">
      <w:pPr>
        <w:spacing w:line="560" w:lineRule="exact"/>
        <w:ind w:firstLine="632" w:firstLineChars="200"/>
        <w:rPr>
          <w:rFonts w:hint="eastAsia" w:ascii="仿宋_GB2312" w:hAnsi="仿宋_GB2312" w:eastAsia="仿宋_GB2312"/>
          <w:w w:val="99"/>
          <w:sz w:val="32"/>
          <w:szCs w:val="32"/>
        </w:rPr>
      </w:pPr>
    </w:p>
    <w:p w14:paraId="265E1D5B">
      <w:pPr>
        <w:pStyle w:val="2"/>
      </w:pPr>
    </w:p>
    <w:p w14:paraId="44CEEED7">
      <w:pPr>
        <w:pStyle w:val="2"/>
      </w:pPr>
    </w:p>
    <w:p w14:paraId="3EE67A7F">
      <w:bookmarkStart w:id="0" w:name="_GoBack"/>
      <w:bookmarkEnd w:id="0"/>
    </w:p>
    <w:sectPr>
      <w:headerReference r:id="rId5" w:type="first"/>
      <w:headerReference r:id="rId3" w:type="default"/>
      <w:footerReference r:id="rId6" w:type="default"/>
      <w:headerReference r:id="rId4" w:type="even"/>
      <w:footerReference r:id="rId7" w:type="even"/>
      <w:pgSz w:w="11906" w:h="16838"/>
      <w:pgMar w:top="2098" w:right="1418" w:bottom="1588" w:left="1644" w:header="851" w:footer="992" w:gutter="0"/>
      <w:pgNumType w:fmt="numberInDash"/>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78E92">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74DCAB">
                          <w:pPr>
                            <w:pStyle w:val="5"/>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Calibri"/>
                            </w:rPr>
                            <w:t>- 9 -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UJ8kWxgEAAJsDAAAOAAAAAAAAAAEAIAAAAB4BAABkcnMvZTJvRG9jLnht&#10;bFBLBQYAAAAABgAGAFkBAABWBQAAAAA=&#10;">
              <v:fill on="f" focussize="0,0"/>
              <v:stroke on="f"/>
              <v:imagedata o:title=""/>
              <o:lock v:ext="edit" aspectratio="f"/>
              <v:textbox inset="0mm,0mm,0mm,0mm" style="mso-fit-shape-to-text:t;">
                <w:txbxContent>
                  <w:p w14:paraId="0A74DCAB">
                    <w:pPr>
                      <w:pStyle w:val="5"/>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Calibri"/>
                      </w:rPr>
                      <w:t>- 9 -</w:t>
                    </w:r>
                    <w:r>
                      <w:rPr>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D5E9E">
    <w:pPr>
      <w:pStyle w:val="5"/>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2E5E7C">
                          <w:pPr>
                            <w:pStyle w:val="5"/>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Calibri"/>
                            </w:rPr>
                            <w:t>- 4 -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14:paraId="432E5E7C">
                    <w:pPr>
                      <w:pStyle w:val="5"/>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Calibri"/>
                      </w:rPr>
                      <w:t>- 4 -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DF9EC">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5A2AD">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6F8E">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73405"/>
    <w:multiLevelType w:val="singleLevel"/>
    <w:tmpl w:val="EC773405"/>
    <w:lvl w:ilvl="0" w:tentative="0">
      <w:start w:val="2"/>
      <w:numFmt w:val="chineseCounting"/>
      <w:suff w:val="nothing"/>
      <w:lvlText w:val="（%1）"/>
      <w:lvlJc w:val="left"/>
      <w:rPr>
        <w:rFonts w:hint="eastAsia"/>
      </w:rPr>
    </w:lvl>
  </w:abstractNum>
  <w:abstractNum w:abstractNumId="1">
    <w:nsid w:val="0000000A"/>
    <w:multiLevelType w:val="singleLevel"/>
    <w:tmpl w:val="0000000A"/>
    <w:lvl w:ilvl="0" w:tentative="0">
      <w:start w:val="9"/>
      <w:numFmt w:val="chineseCounting"/>
      <w:suff w:val="nothing"/>
      <w:lvlText w:val="%1、"/>
      <w:lvlJc w:val="left"/>
    </w:lvl>
  </w:abstractNum>
  <w:abstractNum w:abstractNumId="2">
    <w:nsid w:val="07C47EDA"/>
    <w:multiLevelType w:val="singleLevel"/>
    <w:tmpl w:val="07C47EDA"/>
    <w:lvl w:ilvl="0" w:tentative="0">
      <w:start w:val="8"/>
      <w:numFmt w:val="chineseCounting"/>
      <w:suff w:val="nothing"/>
      <w:lvlText w:val="%1、"/>
      <w:lvlJc w:val="left"/>
      <w:rPr>
        <w:rFonts w:hint="eastAsia"/>
      </w:rPr>
    </w:lvl>
  </w:abstractNum>
  <w:abstractNum w:abstractNumId="3">
    <w:nsid w:val="13FE3640"/>
    <w:multiLevelType w:val="singleLevel"/>
    <w:tmpl w:val="13FE3640"/>
    <w:lvl w:ilvl="0" w:tentative="0">
      <w:start w:val="2"/>
      <w:numFmt w:val="decimal"/>
      <w:suff w:val="nothing"/>
      <w:lvlText w:val="%1．"/>
      <w:lvlJc w:val="left"/>
    </w:lvl>
  </w:abstractNum>
  <w:abstractNum w:abstractNumId="4">
    <w:nsid w:val="7ABC7E42"/>
    <w:multiLevelType w:val="singleLevel"/>
    <w:tmpl w:val="7ABC7E42"/>
    <w:lvl w:ilvl="0" w:tentative="0">
      <w:start w:val="2"/>
      <w:numFmt w:val="chineseCounting"/>
      <w:suff w:val="nothing"/>
      <w:lvlText w:val="（%1）"/>
      <w:lvlJc w:val="left"/>
      <w:rPr>
        <w:rFonts w:hint="eastAsia"/>
      </w:rPr>
    </w:lvl>
  </w:abstractNum>
  <w:abstractNum w:abstractNumId="5">
    <w:nsid w:val="7FA78E0D"/>
    <w:multiLevelType w:val="singleLevel"/>
    <w:tmpl w:val="7FA78E0D"/>
    <w:lvl w:ilvl="0" w:tentative="0">
      <w:start w:val="1"/>
      <w:numFmt w:val="decimal"/>
      <w:suff w:val="space"/>
      <w:lvlText w:val="%1."/>
      <w:lvlJc w:val="left"/>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lYTYyODM0ODcxZTkwMmQ3NjE5MWQzYWE2Y2JmYjgifQ=="/>
  </w:docVars>
  <w:rsids>
    <w:rsidRoot w:val="72EC3A0D"/>
    <w:rsid w:val="00267565"/>
    <w:rsid w:val="00270A27"/>
    <w:rsid w:val="003A1011"/>
    <w:rsid w:val="0076096B"/>
    <w:rsid w:val="00855E7F"/>
    <w:rsid w:val="00B21DA9"/>
    <w:rsid w:val="00B253EA"/>
    <w:rsid w:val="00CB73ED"/>
    <w:rsid w:val="00CD0C21"/>
    <w:rsid w:val="00F43032"/>
    <w:rsid w:val="053D36CF"/>
    <w:rsid w:val="08204A92"/>
    <w:rsid w:val="0C756706"/>
    <w:rsid w:val="16E158A8"/>
    <w:rsid w:val="192A78C5"/>
    <w:rsid w:val="26BB5AA8"/>
    <w:rsid w:val="29872589"/>
    <w:rsid w:val="32783B95"/>
    <w:rsid w:val="33BC6A9F"/>
    <w:rsid w:val="3887672A"/>
    <w:rsid w:val="548E05E5"/>
    <w:rsid w:val="59D7728C"/>
    <w:rsid w:val="67886C65"/>
    <w:rsid w:val="695120F4"/>
    <w:rsid w:val="6B627C28"/>
    <w:rsid w:val="6FB43B5A"/>
    <w:rsid w:val="70BA5DC2"/>
    <w:rsid w:val="72EC3A0D"/>
    <w:rsid w:val="730D2E89"/>
    <w:rsid w:val="7A256B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imes New Roman"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spacing w:after="120"/>
      <w:jc w:val="left"/>
    </w:pPr>
    <w:rPr>
      <w:rFonts w:ascii="Times New Roman"/>
      <w:szCs w:val="24"/>
    </w:rPr>
  </w:style>
  <w:style w:type="paragraph" w:styleId="3">
    <w:name w:val="Body Text Indent"/>
    <w:basedOn w:val="1"/>
    <w:unhideWhenUsed/>
    <w:qFormat/>
    <w:uiPriority w:val="99"/>
    <w:pPr>
      <w:spacing w:after="120"/>
      <w:ind w:left="420" w:leftChars="200"/>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rFonts w:ascii="仿宋_GB2312" w:eastAsia="仿宋_GB2312"/>
      <w:sz w:val="18"/>
      <w:szCs w:val="18"/>
    </w:rPr>
  </w:style>
  <w:style w:type="paragraph" w:styleId="6">
    <w:name w:val="header"/>
    <w:basedOn w:val="1"/>
    <w:qFormat/>
    <w:uiPriority w:val="0"/>
    <w:pPr>
      <w:tabs>
        <w:tab w:val="center" w:pos="4153"/>
        <w:tab w:val="right" w:pos="8306"/>
      </w:tabs>
      <w:snapToGrid w:val="0"/>
      <w:spacing w:line="620" w:lineRule="exact"/>
      <w:ind w:firstLine="200" w:firstLineChars="200"/>
      <w:jc w:val="center"/>
    </w:pPr>
    <w:rPr>
      <w:rFonts w:ascii="仿宋_GB2312" w:eastAsia="仿宋_GB2312"/>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Body Text First Indent 2"/>
    <w:basedOn w:val="3"/>
    <w:unhideWhenUsed/>
    <w:qFormat/>
    <w:uiPriority w:val="0"/>
    <w:pPr>
      <w:ind w:firstLine="420" w:firstLineChars="200"/>
    </w:pPr>
  </w:style>
  <w:style w:type="paragraph" w:customStyle="1" w:styleId="11">
    <w:name w:val="文本--正文"/>
    <w:qFormat/>
    <w:uiPriority w:val="0"/>
    <w:pPr>
      <w:spacing w:line="360" w:lineRule="auto"/>
      <w:ind w:firstLine="200" w:firstLineChars="200"/>
    </w:pPr>
    <w:rPr>
      <w:rFonts w:ascii="Times New Roman" w:hAnsi="Times New Roman" w:eastAsia="宋体" w:cs="Times New Roman"/>
      <w:kern w:val="2"/>
      <w:sz w:val="28"/>
      <w:szCs w:val="22"/>
      <w:lang w:val="en-US" w:eastAsia="zh-CN" w:bidi="ar-SA"/>
    </w:rPr>
  </w:style>
  <w:style w:type="paragraph" w:styleId="12">
    <w:name w:val="List Paragraph"/>
    <w:basedOn w:val="1"/>
    <w:qFormat/>
    <w:uiPriority w:val="34"/>
    <w:pPr>
      <w:ind w:firstLine="420"/>
    </w:pPr>
  </w:style>
  <w:style w:type="character" w:customStyle="1" w:styleId="13">
    <w:name w:val="批注框文本 Char"/>
    <w:basedOn w:val="10"/>
    <w:link w:val="4"/>
    <w:qFormat/>
    <w:uiPriority w:val="0"/>
    <w:rPr>
      <w:rFonts w:ascii="Calibri"/>
      <w:kern w:val="2"/>
      <w:sz w:val="18"/>
      <w:szCs w:val="18"/>
    </w:rPr>
  </w:style>
  <w:style w:type="character" w:customStyle="1" w:styleId="14">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4046</Words>
  <Characters>6052</Characters>
  <Lines>47</Lines>
  <Paragraphs>13</Paragraphs>
  <TotalTime>0</TotalTime>
  <ScaleCrop>false</ScaleCrop>
  <LinksUpToDate>false</LinksUpToDate>
  <CharactersWithSpaces>6054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2020-04-27T10:45:00Z</dcterms:created>
  <dc:creator>lc</dc:creator>
  <cp:lastModifiedBy>哆啦A梦^O^</cp:lastModifiedBy>
  <cp:lastPrinted>2025-01-03T07:58:00Z</cp:lastPrinted>
  <dcterms:modified xsi:type="dcterms:W3CDTF">2025-07-24T07:46:16Z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A40863A07290458B932215EC1898758C_13</vt:lpwstr>
  </property>
  <property fmtid="{D5CDD505-2E9C-101B-9397-08002B2CF9AE}" pid="4" name="KSOTemplateDocerSaveRecord">
    <vt:lpwstr>eyJoZGlkIjoiMjAxOWRkNjgxYjUxNWUyZjg0N2E0NDI2YWQ2ZTlmZDEiLCJ1c2VySWQiOiI0MTIwNDIxODUifQ==</vt:lpwstr>
  </property>
</Properties>
</file>